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8"/>
        <w:rPr>
          <w:rFonts w:ascii="Times New Roman"/>
          <w:sz w:val="20"/>
        </w:rPr>
      </w:pPr>
      <w:r>
        <w:rPr>
          <w:rFonts w:ascii="Times New Roman"/>
          <w:sz w:val="20"/>
        </w:rPr>
        <w:drawing>
          <wp:inline distT="0" distB="0" distL="0" distR="0">
            <wp:extent cx="4585272" cy="10372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85272" cy="10372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352" w:lineRule="auto" w:before="99"/>
        <w:jc w:val="center"/>
      </w:pPr>
      <w:r>
        <w:rPr/>
        <w:pict>
          <v:group style="position:absolute;margin-left:67.386581pt;margin-top:-99.078568pt;width:495.55pt;height:534.4pt;mso-position-horizontal-relative:page;mso-position-vertical-relative:paragraph;z-index:-252333056" coordorigin="1348,-1982" coordsize="9911,10688">
            <v:shape style="position:absolute;left:1347;top:-1982;width:9886;height:10688" type="#_x0000_t75" stroked="false">
              <v:imagedata r:id="rId6" o:title=""/>
            </v:shape>
            <v:shape style="position:absolute;left:1428;top:-151;width:9831;height:1623" type="#_x0000_t75" stroked="false">
              <v:imagedata r:id="rId7" o:title=""/>
            </v:shape>
            <v:shape style="position:absolute;left:2109;top:2439;width:8468;height:1623" type="#_x0000_t75" stroked="false">
              <v:imagedata r:id="rId8" o:title=""/>
            </v:shape>
            <v:shape style="position:absolute;left:5404;top:3735;width:1877;height:1623" type="#_x0000_t75" stroked="false">
              <v:imagedata r:id="rId9" o:title=""/>
            </v:shape>
            <v:shape style="position:absolute;left:2078;top:5031;width:8110;height:1623" type="#_x0000_t75" stroked="false">
              <v:imagedata r:id="rId10" o:title=""/>
            </v:shape>
            <w10:wrap type="none"/>
          </v:group>
        </w:pict>
      </w:r>
      <w:r>
        <w:rPr>
          <w:color w:val="FFFFFF"/>
        </w:rPr>
        <w:t>FIBERGLASS</w:t>
      </w:r>
      <w:r>
        <w:rPr>
          <w:color w:val="FFFFFF"/>
          <w:spacing w:val="-10"/>
        </w:rPr>
        <w:t> </w:t>
      </w:r>
      <w:r>
        <w:rPr>
          <w:color w:val="FFFFFF"/>
        </w:rPr>
        <w:t>UNDERGROUND HORIZONTAL TANK INSTALLATION MANUAL</w:t>
      </w:r>
    </w:p>
    <w:p>
      <w:pPr>
        <w:spacing w:line="352" w:lineRule="auto" w:before="10"/>
        <w:ind w:left="2246" w:right="2117" w:firstLine="3327"/>
        <w:jc w:val="left"/>
        <w:rPr>
          <w:rFonts w:ascii="Calibri"/>
          <w:sz w:val="72"/>
        </w:rPr>
      </w:pPr>
      <w:r>
        <w:rPr>
          <w:rFonts w:ascii="Calibri"/>
          <w:color w:val="FFFFFF"/>
          <w:sz w:val="72"/>
        </w:rPr>
        <w:t>&amp; OPERATING</w:t>
      </w:r>
      <w:r>
        <w:rPr>
          <w:rFonts w:ascii="Calibri"/>
          <w:color w:val="FFFFFF"/>
          <w:spacing w:val="-9"/>
          <w:sz w:val="72"/>
        </w:rPr>
        <w:t> </w:t>
      </w:r>
      <w:r>
        <w:rPr>
          <w:rFonts w:ascii="Calibri"/>
          <w:color w:val="FFFFFF"/>
          <w:sz w:val="72"/>
        </w:rPr>
        <w:t>GUIDELINES</w:t>
      </w:r>
    </w:p>
    <w:p>
      <w:pPr>
        <w:spacing w:after="0" w:line="352" w:lineRule="auto"/>
        <w:jc w:val="left"/>
        <w:rPr>
          <w:rFonts w:ascii="Calibri"/>
          <w:sz w:val="72"/>
        </w:rPr>
        <w:sectPr>
          <w:type w:val="continuous"/>
          <w:pgSz w:w="12240" w:h="15840"/>
          <w:pgMar w:top="800" w:bottom="280" w:left="300" w:right="420"/>
        </w:sectPr>
      </w:pPr>
    </w:p>
    <w:p>
      <w:pPr>
        <w:tabs>
          <w:tab w:pos="11250" w:val="left" w:leader="none"/>
        </w:tabs>
        <w:spacing w:before="77"/>
        <w:ind w:left="780" w:right="0" w:firstLine="0"/>
        <w:jc w:val="left"/>
        <w:rPr>
          <w:b/>
          <w:sz w:val="28"/>
        </w:rPr>
      </w:pPr>
      <w:r>
        <w:rPr>
          <w:sz w:val="28"/>
          <w:shd w:fill="BEBEBE" w:color="auto" w:val="clear"/>
        </w:rPr>
        <w:t>1. </w:t>
      </w:r>
      <w:r>
        <w:rPr>
          <w:spacing w:val="23"/>
          <w:sz w:val="28"/>
          <w:shd w:fill="BEBEBE" w:color="auto" w:val="clear"/>
        </w:rPr>
        <w:t> </w:t>
      </w:r>
      <w:r>
        <w:rPr>
          <w:b/>
          <w:sz w:val="28"/>
          <w:shd w:fill="BEBEBE" w:color="auto" w:val="clear"/>
        </w:rPr>
        <w:t>INTRODUCTION</w:t>
        <w:tab/>
      </w:r>
    </w:p>
    <w:p>
      <w:pPr>
        <w:pStyle w:val="Heading2"/>
        <w:spacing w:before="172"/>
        <w:ind w:left="840"/>
      </w:pPr>
      <w:r>
        <w:rPr/>
        <w:t>SAFETY</w:t>
      </w:r>
    </w:p>
    <w:p>
      <w:pPr>
        <w:pStyle w:val="BodyText"/>
        <w:spacing w:before="3"/>
        <w:ind w:left="840"/>
        <w:rPr>
          <w:rFonts w:ascii="Calibri"/>
        </w:rPr>
      </w:pPr>
      <w:r>
        <w:rPr>
          <w:rFonts w:ascii="Calibri"/>
        </w:rPr>
        <w:t>The following definitions will serve as a guide when reading this manual:</w:t>
      </w:r>
    </w:p>
    <w:p>
      <w:pPr>
        <w:spacing w:before="168"/>
        <w:ind w:left="1114" w:right="1467" w:firstLine="0"/>
        <w:jc w:val="center"/>
        <w:rPr>
          <w:rFonts w:ascii="Arial Black"/>
          <w:sz w:val="28"/>
        </w:rPr>
      </w:pPr>
      <w:r>
        <w:rPr/>
        <w:drawing>
          <wp:inline distT="0" distB="0" distL="0" distR="0">
            <wp:extent cx="324866" cy="208412"/>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324866" cy="208412"/>
                    </a:xfrm>
                    <a:prstGeom prst="rect">
                      <a:avLst/>
                    </a:prstGeom>
                  </pic:spPr>
                </pic:pic>
              </a:graphicData>
            </a:graphic>
          </wp:inline>
        </w:drawing>
      </w:r>
      <w:r>
        <w:rPr/>
      </w:r>
      <w:r>
        <w:rPr>
          <w:rFonts w:ascii="Times New Roman"/>
          <w:sz w:val="20"/>
        </w:rPr>
        <w:t> </w:t>
      </w:r>
      <w:r>
        <w:rPr>
          <w:rFonts w:ascii="Times New Roman"/>
          <w:spacing w:val="17"/>
          <w:sz w:val="20"/>
        </w:rPr>
        <w:t> </w:t>
      </w:r>
      <w:r>
        <w:rPr>
          <w:rFonts w:ascii="Arial Black"/>
          <w:sz w:val="28"/>
          <w:u w:val="single"/>
        </w:rPr>
        <w:t>WARNING</w:t>
      </w:r>
    </w:p>
    <w:p>
      <w:pPr>
        <w:pStyle w:val="Heading4"/>
        <w:spacing w:before="5"/>
        <w:ind w:left="774"/>
      </w:pPr>
      <w:r>
        <w:rPr/>
        <w:t>Indicates a potentially hazardous situation, which if not avoided could result in death or serious injury.</w:t>
      </w:r>
    </w:p>
    <w:p>
      <w:pPr>
        <w:spacing w:before="173"/>
        <w:ind w:left="1032" w:right="1467" w:firstLine="0"/>
        <w:jc w:val="center"/>
        <w:rPr>
          <w:rFonts w:ascii="Arial Black"/>
          <w:sz w:val="28"/>
        </w:rPr>
      </w:pPr>
      <w:r>
        <w:rPr>
          <w:position w:val="-3"/>
        </w:rPr>
        <w:drawing>
          <wp:inline distT="0" distB="0" distL="0" distR="0">
            <wp:extent cx="324866" cy="198844"/>
            <wp:effectExtent l="0" t="0" r="0" b="0"/>
            <wp:docPr id="5" name="image7.png"/>
            <wp:cNvGraphicFramePr>
              <a:graphicFrameLocks noChangeAspect="1"/>
            </wp:cNvGraphicFramePr>
            <a:graphic>
              <a:graphicData uri="http://schemas.openxmlformats.org/drawingml/2006/picture">
                <pic:pic>
                  <pic:nvPicPr>
                    <pic:cNvPr id="6" name="image7.png"/>
                    <pic:cNvPicPr/>
                  </pic:nvPicPr>
                  <pic:blipFill>
                    <a:blip r:embed="rId11" cstate="print"/>
                    <a:stretch>
                      <a:fillRect/>
                    </a:stretch>
                  </pic:blipFill>
                  <pic:spPr>
                    <a:xfrm>
                      <a:off x="0" y="0"/>
                      <a:ext cx="324866" cy="198844"/>
                    </a:xfrm>
                    <a:prstGeom prst="rect">
                      <a:avLst/>
                    </a:prstGeom>
                  </pic:spPr>
                </pic:pic>
              </a:graphicData>
            </a:graphic>
          </wp:inline>
        </w:drawing>
      </w:r>
      <w:r>
        <w:rPr>
          <w:position w:val="-3"/>
        </w:rPr>
      </w:r>
      <w:r>
        <w:rPr>
          <w:rFonts w:ascii="Times New Roman"/>
          <w:sz w:val="20"/>
        </w:rPr>
        <w:t>  </w:t>
      </w:r>
      <w:r>
        <w:rPr>
          <w:rFonts w:ascii="Times New Roman"/>
          <w:spacing w:val="-2"/>
          <w:sz w:val="20"/>
        </w:rPr>
        <w:t> </w:t>
      </w:r>
      <w:r>
        <w:rPr>
          <w:rFonts w:ascii="Arial Black"/>
          <w:sz w:val="28"/>
          <w:u w:val="single"/>
        </w:rPr>
        <w:t>CAUTION</w:t>
      </w:r>
    </w:p>
    <w:p>
      <w:pPr>
        <w:pStyle w:val="Heading4"/>
        <w:spacing w:before="151"/>
        <w:ind w:left="814"/>
      </w:pPr>
      <w:r>
        <w:rPr/>
        <w:t>Indicates a potentially hazardous situation, which if not avoided may result in minor or moderate injury.</w:t>
      </w:r>
    </w:p>
    <w:p>
      <w:pPr>
        <w:spacing w:line="395" w:lineRule="exact" w:before="100"/>
        <w:ind w:left="5092" w:right="0" w:firstLine="0"/>
        <w:jc w:val="left"/>
        <w:rPr>
          <w:rFonts w:ascii="Arial Black"/>
          <w:sz w:val="28"/>
        </w:rPr>
      </w:pPr>
      <w:r>
        <w:rPr>
          <w:rFonts w:ascii="Arial Black"/>
          <w:sz w:val="28"/>
          <w:u w:val="single"/>
        </w:rPr>
        <w:t>CAUTION</w:t>
      </w:r>
    </w:p>
    <w:p>
      <w:pPr>
        <w:spacing w:before="0"/>
        <w:ind w:left="3821" w:right="371" w:hanging="2859"/>
        <w:jc w:val="left"/>
        <w:rPr>
          <w:rFonts w:ascii="Calibri"/>
          <w:b/>
          <w:sz w:val="24"/>
        </w:rPr>
      </w:pPr>
      <w:r>
        <w:rPr>
          <w:rFonts w:ascii="Calibri"/>
          <w:b/>
          <w:sz w:val="24"/>
        </w:rPr>
        <w:t>A caution without the safety alert symbol indicates a potentially hazardous situation, which if not avoided may result in property damage.</w:t>
      </w:r>
    </w:p>
    <w:p>
      <w:pPr>
        <w:pStyle w:val="BodyText"/>
        <w:rPr>
          <w:rFonts w:ascii="Calibri"/>
          <w:b/>
        </w:rPr>
      </w:pPr>
    </w:p>
    <w:p>
      <w:pPr>
        <w:pStyle w:val="BodyText"/>
        <w:spacing w:before="10"/>
        <w:rPr>
          <w:rFonts w:ascii="Calibri"/>
          <w:b/>
          <w:sz w:val="20"/>
        </w:rPr>
      </w:pPr>
    </w:p>
    <w:p>
      <w:pPr>
        <w:pStyle w:val="ListParagraph"/>
        <w:numPr>
          <w:ilvl w:val="0"/>
          <w:numId w:val="1"/>
        </w:numPr>
        <w:tabs>
          <w:tab w:pos="1140" w:val="left" w:leader="none"/>
          <w:tab w:pos="1141" w:val="left" w:leader="none"/>
        </w:tabs>
        <w:spacing w:line="230" w:lineRule="auto" w:before="0" w:after="0"/>
        <w:ind w:left="1140" w:right="449" w:hanging="361"/>
        <w:jc w:val="left"/>
        <w:rPr>
          <w:rFonts w:ascii="Calibri" w:hAnsi="Calibri"/>
          <w:sz w:val="24"/>
        </w:rPr>
      </w:pPr>
      <w:r>
        <w:rPr>
          <w:rFonts w:ascii="Calibri" w:hAnsi="Calibri"/>
          <w:sz w:val="24"/>
        </w:rPr>
        <w:t>It is the responsibility of the owner, installer and operator to follow all requirements contained in these instructions and to comply with all federal, state, and local safety regulations that may apply to underground horizontal storage tank installation and</w:t>
      </w:r>
      <w:r>
        <w:rPr>
          <w:rFonts w:ascii="Calibri" w:hAnsi="Calibri"/>
          <w:spacing w:val="-2"/>
          <w:sz w:val="24"/>
        </w:rPr>
        <w:t> </w:t>
      </w:r>
      <w:r>
        <w:rPr>
          <w:rFonts w:ascii="Calibri" w:hAnsi="Calibri"/>
          <w:sz w:val="24"/>
        </w:rPr>
        <w:t>operations.</w:t>
      </w:r>
    </w:p>
    <w:p>
      <w:pPr>
        <w:pStyle w:val="ListParagraph"/>
        <w:numPr>
          <w:ilvl w:val="0"/>
          <w:numId w:val="1"/>
        </w:numPr>
        <w:tabs>
          <w:tab w:pos="1140" w:val="left" w:leader="none"/>
          <w:tab w:pos="1141" w:val="left" w:leader="none"/>
        </w:tabs>
        <w:spacing w:line="235" w:lineRule="auto" w:before="0" w:after="0"/>
        <w:ind w:left="1140" w:right="372" w:hanging="361"/>
        <w:jc w:val="left"/>
        <w:rPr>
          <w:rFonts w:ascii="Calibri" w:hAnsi="Calibri"/>
          <w:sz w:val="24"/>
        </w:rPr>
      </w:pPr>
      <w:r>
        <w:rPr>
          <w:rFonts w:ascii="Calibri" w:hAnsi="Calibri"/>
          <w:sz w:val="24"/>
        </w:rPr>
        <w:t>No</w:t>
      </w:r>
      <w:r>
        <w:rPr>
          <w:rFonts w:ascii="Calibri" w:hAnsi="Calibri"/>
          <w:spacing w:val="-9"/>
          <w:sz w:val="24"/>
        </w:rPr>
        <w:t> </w:t>
      </w:r>
      <w:r>
        <w:rPr>
          <w:rFonts w:ascii="Calibri" w:hAnsi="Calibri"/>
          <w:sz w:val="24"/>
        </w:rPr>
        <w:t>instructions</w:t>
      </w:r>
      <w:r>
        <w:rPr>
          <w:rFonts w:ascii="Calibri" w:hAnsi="Calibri"/>
          <w:spacing w:val="-7"/>
          <w:sz w:val="24"/>
        </w:rPr>
        <w:t> </w:t>
      </w:r>
      <w:r>
        <w:rPr>
          <w:rFonts w:ascii="Calibri" w:hAnsi="Calibri"/>
          <w:sz w:val="24"/>
        </w:rPr>
        <w:t>or</w:t>
      </w:r>
      <w:r>
        <w:rPr>
          <w:rFonts w:ascii="Calibri" w:hAnsi="Calibri"/>
          <w:spacing w:val="-9"/>
          <w:sz w:val="24"/>
        </w:rPr>
        <w:t> </w:t>
      </w:r>
      <w:r>
        <w:rPr>
          <w:rFonts w:ascii="Calibri" w:hAnsi="Calibri"/>
          <w:sz w:val="24"/>
        </w:rPr>
        <w:t>procedures</w:t>
      </w:r>
      <w:r>
        <w:rPr>
          <w:rFonts w:ascii="Calibri" w:hAnsi="Calibri"/>
          <w:spacing w:val="-6"/>
          <w:sz w:val="24"/>
        </w:rPr>
        <w:t> </w:t>
      </w:r>
      <w:r>
        <w:rPr>
          <w:rFonts w:ascii="Calibri" w:hAnsi="Calibri"/>
          <w:sz w:val="24"/>
        </w:rPr>
        <w:t>presented</w:t>
      </w:r>
      <w:r>
        <w:rPr>
          <w:rFonts w:ascii="Calibri" w:hAnsi="Calibri"/>
          <w:spacing w:val="-8"/>
          <w:sz w:val="24"/>
        </w:rPr>
        <w:t> </w:t>
      </w:r>
      <w:r>
        <w:rPr>
          <w:rFonts w:ascii="Calibri" w:hAnsi="Calibri"/>
          <w:sz w:val="24"/>
        </w:rPr>
        <w:t>in</w:t>
      </w:r>
      <w:r>
        <w:rPr>
          <w:rFonts w:ascii="Calibri" w:hAnsi="Calibri"/>
          <w:spacing w:val="-7"/>
          <w:sz w:val="24"/>
        </w:rPr>
        <w:t> </w:t>
      </w:r>
      <w:r>
        <w:rPr>
          <w:rFonts w:ascii="Calibri" w:hAnsi="Calibri"/>
          <w:sz w:val="24"/>
        </w:rPr>
        <w:t>this</w:t>
      </w:r>
      <w:r>
        <w:rPr>
          <w:rFonts w:ascii="Calibri" w:hAnsi="Calibri"/>
          <w:spacing w:val="-8"/>
          <w:sz w:val="24"/>
        </w:rPr>
        <w:t> </w:t>
      </w:r>
      <w:r>
        <w:rPr>
          <w:rFonts w:ascii="Calibri" w:hAnsi="Calibri"/>
          <w:sz w:val="24"/>
        </w:rPr>
        <w:t>document</w:t>
      </w:r>
      <w:r>
        <w:rPr>
          <w:rFonts w:ascii="Calibri" w:hAnsi="Calibri"/>
          <w:spacing w:val="-6"/>
          <w:sz w:val="24"/>
        </w:rPr>
        <w:t> </w:t>
      </w:r>
      <w:r>
        <w:rPr>
          <w:rFonts w:ascii="Calibri" w:hAnsi="Calibri"/>
          <w:sz w:val="24"/>
        </w:rPr>
        <w:t>should</w:t>
      </w:r>
      <w:r>
        <w:rPr>
          <w:rFonts w:ascii="Calibri" w:hAnsi="Calibri"/>
          <w:spacing w:val="-10"/>
          <w:sz w:val="24"/>
        </w:rPr>
        <w:t> </w:t>
      </w:r>
      <w:r>
        <w:rPr>
          <w:rFonts w:ascii="Calibri" w:hAnsi="Calibri"/>
          <w:sz w:val="24"/>
        </w:rPr>
        <w:t>be</w:t>
      </w:r>
      <w:r>
        <w:rPr>
          <w:rFonts w:ascii="Calibri" w:hAnsi="Calibri"/>
          <w:spacing w:val="-8"/>
          <w:sz w:val="24"/>
        </w:rPr>
        <w:t> </w:t>
      </w:r>
      <w:r>
        <w:rPr>
          <w:rFonts w:ascii="Calibri" w:hAnsi="Calibri"/>
          <w:sz w:val="24"/>
        </w:rPr>
        <w:t>interpreted</w:t>
      </w:r>
      <w:r>
        <w:rPr>
          <w:rFonts w:ascii="Calibri" w:hAnsi="Calibri"/>
          <w:spacing w:val="-7"/>
          <w:sz w:val="24"/>
        </w:rPr>
        <w:t> </w:t>
      </w:r>
      <w:r>
        <w:rPr>
          <w:rFonts w:ascii="Calibri" w:hAnsi="Calibri"/>
          <w:sz w:val="24"/>
        </w:rPr>
        <w:t>so</w:t>
      </w:r>
      <w:r>
        <w:rPr>
          <w:rFonts w:ascii="Calibri" w:hAnsi="Calibri"/>
          <w:spacing w:val="-9"/>
          <w:sz w:val="24"/>
        </w:rPr>
        <w:t> </w:t>
      </w:r>
      <w:r>
        <w:rPr>
          <w:rFonts w:ascii="Calibri" w:hAnsi="Calibri"/>
          <w:sz w:val="24"/>
        </w:rPr>
        <w:t>as</w:t>
      </w:r>
      <w:r>
        <w:rPr>
          <w:rFonts w:ascii="Calibri" w:hAnsi="Calibri"/>
          <w:spacing w:val="-8"/>
          <w:sz w:val="24"/>
        </w:rPr>
        <w:t> </w:t>
      </w:r>
      <w:r>
        <w:rPr>
          <w:rFonts w:ascii="Calibri" w:hAnsi="Calibri"/>
          <w:sz w:val="24"/>
        </w:rPr>
        <w:t>to</w:t>
      </w:r>
      <w:r>
        <w:rPr>
          <w:rFonts w:ascii="Calibri" w:hAnsi="Calibri"/>
          <w:spacing w:val="-8"/>
          <w:sz w:val="24"/>
        </w:rPr>
        <w:t> </w:t>
      </w:r>
      <w:r>
        <w:rPr>
          <w:rFonts w:ascii="Calibri" w:hAnsi="Calibri"/>
          <w:sz w:val="24"/>
        </w:rPr>
        <w:t>put</w:t>
      </w:r>
      <w:r>
        <w:rPr>
          <w:rFonts w:ascii="Calibri" w:hAnsi="Calibri"/>
          <w:spacing w:val="-10"/>
          <w:sz w:val="24"/>
        </w:rPr>
        <w:t> </w:t>
      </w:r>
      <w:r>
        <w:rPr>
          <w:rFonts w:ascii="Calibri" w:hAnsi="Calibri"/>
          <w:sz w:val="24"/>
        </w:rPr>
        <w:t>as</w:t>
      </w:r>
      <w:r>
        <w:rPr>
          <w:rFonts w:ascii="Calibri" w:hAnsi="Calibri"/>
          <w:spacing w:val="-8"/>
          <w:sz w:val="24"/>
        </w:rPr>
        <w:t> </w:t>
      </w:r>
      <w:r>
        <w:rPr>
          <w:rFonts w:ascii="Calibri" w:hAnsi="Calibri"/>
          <w:sz w:val="24"/>
        </w:rPr>
        <w:t>risk</w:t>
      </w:r>
      <w:r>
        <w:rPr>
          <w:rFonts w:ascii="Calibri" w:hAnsi="Calibri"/>
          <w:spacing w:val="-3"/>
          <w:sz w:val="24"/>
        </w:rPr>
        <w:t> </w:t>
      </w:r>
      <w:r>
        <w:rPr>
          <w:rFonts w:ascii="Calibri" w:hAnsi="Calibri"/>
          <w:sz w:val="24"/>
        </w:rPr>
        <w:t>any person’s health or safety, or to harm any property of the</w:t>
      </w:r>
      <w:r>
        <w:rPr>
          <w:rFonts w:ascii="Calibri" w:hAnsi="Calibri"/>
          <w:spacing w:val="-11"/>
          <w:sz w:val="24"/>
        </w:rPr>
        <w:t> </w:t>
      </w:r>
      <w:r>
        <w:rPr>
          <w:rFonts w:ascii="Calibri" w:hAnsi="Calibri"/>
          <w:sz w:val="24"/>
        </w:rPr>
        <w:t>environment.</w:t>
      </w:r>
    </w:p>
    <w:p>
      <w:pPr>
        <w:pStyle w:val="BodyText"/>
        <w:spacing w:before="7"/>
        <w:rPr>
          <w:rFonts w:ascii="Calibri"/>
          <w:sz w:val="18"/>
        </w:rPr>
      </w:pPr>
    </w:p>
    <w:p>
      <w:pPr>
        <w:spacing w:before="0"/>
        <w:ind w:left="4917" w:right="0" w:firstLine="0"/>
        <w:jc w:val="left"/>
        <w:rPr>
          <w:rFonts w:ascii="Arial Black"/>
          <w:sz w:val="28"/>
        </w:rPr>
      </w:pPr>
      <w:r>
        <w:rPr>
          <w:rFonts w:ascii="Arial Black"/>
          <w:sz w:val="28"/>
          <w:u w:val="single"/>
        </w:rPr>
        <w:t>WARNING</w:t>
      </w:r>
    </w:p>
    <w:p>
      <w:pPr>
        <w:pStyle w:val="Heading4"/>
        <w:spacing w:before="204"/>
        <w:ind w:left="493"/>
      </w:pPr>
      <w:r>
        <w:rPr/>
        <w:t>Follow OSHA regulations for excavations. Collapse of excavation walls could result in death or serious injury.</w:t>
      </w:r>
    </w:p>
    <w:p>
      <w:pPr>
        <w:pStyle w:val="BodyText"/>
        <w:spacing w:before="9"/>
        <w:rPr>
          <w:rFonts w:ascii="Calibri"/>
          <w:b/>
          <w:sz w:val="31"/>
        </w:rPr>
      </w:pPr>
    </w:p>
    <w:p>
      <w:pPr>
        <w:pStyle w:val="ListParagraph"/>
        <w:numPr>
          <w:ilvl w:val="0"/>
          <w:numId w:val="1"/>
        </w:numPr>
        <w:tabs>
          <w:tab w:pos="1125" w:val="left" w:leader="none"/>
        </w:tabs>
        <w:spacing w:line="240" w:lineRule="auto" w:before="0" w:after="0"/>
        <w:ind w:left="1124" w:right="314" w:hanging="361"/>
        <w:jc w:val="both"/>
        <w:rPr>
          <w:sz w:val="24"/>
        </w:rPr>
      </w:pPr>
      <w:r>
        <w:rPr>
          <w:sz w:val="24"/>
        </w:rPr>
        <w:t>Working in and around excavations is dangerous. The Occupational Safety and Health Administration (OSHA) have specific requirements that must be followed. Prior to beginning work at</w:t>
      </w:r>
      <w:r>
        <w:rPr>
          <w:spacing w:val="-6"/>
          <w:sz w:val="24"/>
        </w:rPr>
        <w:t> </w:t>
      </w:r>
      <w:r>
        <w:rPr>
          <w:sz w:val="24"/>
        </w:rPr>
        <w:t>the</w:t>
      </w:r>
      <w:r>
        <w:rPr>
          <w:spacing w:val="-6"/>
          <w:sz w:val="24"/>
        </w:rPr>
        <w:t> </w:t>
      </w:r>
      <w:r>
        <w:rPr>
          <w:sz w:val="24"/>
        </w:rPr>
        <w:t>site,</w:t>
      </w:r>
      <w:r>
        <w:rPr>
          <w:spacing w:val="-5"/>
          <w:sz w:val="24"/>
        </w:rPr>
        <w:t> </w:t>
      </w:r>
      <w:r>
        <w:rPr>
          <w:sz w:val="24"/>
        </w:rPr>
        <w:t>the</w:t>
      </w:r>
      <w:r>
        <w:rPr>
          <w:spacing w:val="-6"/>
          <w:sz w:val="24"/>
        </w:rPr>
        <w:t> </w:t>
      </w:r>
      <w:r>
        <w:rPr>
          <w:sz w:val="24"/>
        </w:rPr>
        <w:t>installer</w:t>
      </w:r>
      <w:r>
        <w:rPr>
          <w:spacing w:val="-8"/>
          <w:sz w:val="24"/>
        </w:rPr>
        <w:t> </w:t>
      </w:r>
      <w:r>
        <w:rPr>
          <w:sz w:val="24"/>
        </w:rPr>
        <w:t>should</w:t>
      </w:r>
      <w:r>
        <w:rPr>
          <w:spacing w:val="-9"/>
          <w:sz w:val="24"/>
        </w:rPr>
        <w:t> </w:t>
      </w:r>
      <w:r>
        <w:rPr>
          <w:sz w:val="24"/>
        </w:rPr>
        <w:t>obtain</w:t>
      </w:r>
      <w:r>
        <w:rPr>
          <w:spacing w:val="-7"/>
          <w:sz w:val="24"/>
        </w:rPr>
        <w:t> </w:t>
      </w:r>
      <w:r>
        <w:rPr>
          <w:sz w:val="24"/>
        </w:rPr>
        <w:t>a</w:t>
      </w:r>
      <w:r>
        <w:rPr>
          <w:spacing w:val="-6"/>
          <w:sz w:val="24"/>
        </w:rPr>
        <w:t> </w:t>
      </w:r>
      <w:r>
        <w:rPr>
          <w:sz w:val="24"/>
        </w:rPr>
        <w:t>copy</w:t>
      </w:r>
      <w:r>
        <w:rPr>
          <w:spacing w:val="-8"/>
          <w:sz w:val="24"/>
        </w:rPr>
        <w:t> </w:t>
      </w:r>
      <w:r>
        <w:rPr>
          <w:sz w:val="24"/>
        </w:rPr>
        <w:t>of</w:t>
      </w:r>
      <w:r>
        <w:rPr>
          <w:spacing w:val="-5"/>
          <w:sz w:val="24"/>
        </w:rPr>
        <w:t> </w:t>
      </w:r>
      <w:r>
        <w:rPr>
          <w:sz w:val="24"/>
        </w:rPr>
        <w:t>OSHA’s</w:t>
      </w:r>
      <w:r>
        <w:rPr>
          <w:spacing w:val="-7"/>
          <w:sz w:val="24"/>
        </w:rPr>
        <w:t> </w:t>
      </w:r>
      <w:r>
        <w:rPr>
          <w:sz w:val="24"/>
        </w:rPr>
        <w:t>Standard,</w:t>
      </w:r>
      <w:r>
        <w:rPr>
          <w:spacing w:val="-6"/>
          <w:sz w:val="24"/>
        </w:rPr>
        <w:t> </w:t>
      </w:r>
      <w:r>
        <w:rPr>
          <w:sz w:val="24"/>
        </w:rPr>
        <w:t>Part</w:t>
      </w:r>
      <w:r>
        <w:rPr>
          <w:spacing w:val="-6"/>
          <w:sz w:val="24"/>
        </w:rPr>
        <w:t> </w:t>
      </w:r>
      <w:r>
        <w:rPr>
          <w:sz w:val="24"/>
        </w:rPr>
        <w:t>1926</w:t>
      </w:r>
      <w:r>
        <w:rPr>
          <w:spacing w:val="-6"/>
          <w:sz w:val="24"/>
        </w:rPr>
        <w:t> </w:t>
      </w:r>
      <w:r>
        <w:rPr>
          <w:sz w:val="24"/>
        </w:rPr>
        <w:t>(Construction),</w:t>
      </w:r>
      <w:r>
        <w:rPr>
          <w:spacing w:val="-7"/>
          <w:sz w:val="24"/>
        </w:rPr>
        <w:t> </w:t>
      </w:r>
      <w:r>
        <w:rPr>
          <w:sz w:val="24"/>
        </w:rPr>
        <w:t>Subpart P -Excavations. A copy of this standard is available free of charge at OSHA’s Web site (www.osha.gov).</w:t>
      </w:r>
    </w:p>
    <w:p>
      <w:pPr>
        <w:pStyle w:val="ListParagraph"/>
        <w:numPr>
          <w:ilvl w:val="0"/>
          <w:numId w:val="1"/>
        </w:numPr>
        <w:tabs>
          <w:tab w:pos="1125" w:val="left" w:leader="none"/>
        </w:tabs>
        <w:spacing w:line="240" w:lineRule="auto" w:before="1" w:after="0"/>
        <w:ind w:left="1124" w:right="326" w:hanging="361"/>
        <w:jc w:val="both"/>
        <w:rPr>
          <w:sz w:val="24"/>
        </w:rPr>
      </w:pPr>
      <w:r>
        <w:rPr>
          <w:sz w:val="24"/>
        </w:rPr>
        <w:t>Careless activity or reckless operation of equipment can cause death, serious injury or property damage.</w:t>
      </w:r>
    </w:p>
    <w:p>
      <w:pPr>
        <w:pStyle w:val="ListParagraph"/>
        <w:numPr>
          <w:ilvl w:val="0"/>
          <w:numId w:val="1"/>
        </w:numPr>
        <w:tabs>
          <w:tab w:pos="1124" w:val="left" w:leader="none"/>
          <w:tab w:pos="1125" w:val="left" w:leader="none"/>
        </w:tabs>
        <w:spacing w:line="240" w:lineRule="auto" w:before="3" w:after="0"/>
        <w:ind w:left="1124" w:right="322" w:hanging="361"/>
        <w:jc w:val="left"/>
        <w:rPr>
          <w:sz w:val="24"/>
        </w:rPr>
      </w:pPr>
      <w:r>
        <w:rPr>
          <w:sz w:val="24"/>
        </w:rPr>
        <w:t>It is important to follow the procedures and instructions in this document in order to safely and properly install an FTS underground horizontal storage tank. Failure to follow these instructions will void FTS' obligations under the limited warranty and may cause product failure, serious personal injury or property damage. A copy of the relevant FTS limited warranty is found in the printed material that accompanies each tank, and on the FTS website</w:t>
      </w:r>
      <w:r>
        <w:rPr>
          <w:spacing w:val="30"/>
          <w:sz w:val="24"/>
        </w:rPr>
        <w:t> </w:t>
      </w:r>
      <w:r>
        <w:rPr>
          <w:sz w:val="24"/>
        </w:rPr>
        <w:t>(www.fgtsolutions.com).</w:t>
      </w:r>
    </w:p>
    <w:p>
      <w:pPr>
        <w:pStyle w:val="ListParagraph"/>
        <w:numPr>
          <w:ilvl w:val="0"/>
          <w:numId w:val="1"/>
        </w:numPr>
        <w:tabs>
          <w:tab w:pos="1124" w:val="left" w:leader="none"/>
          <w:tab w:pos="1125" w:val="left" w:leader="none"/>
        </w:tabs>
        <w:spacing w:line="240" w:lineRule="auto" w:before="0" w:after="0"/>
        <w:ind w:left="1124" w:right="326" w:hanging="361"/>
        <w:jc w:val="left"/>
        <w:rPr>
          <w:sz w:val="24"/>
        </w:rPr>
      </w:pPr>
      <w:r>
        <w:rPr>
          <w:sz w:val="24"/>
        </w:rPr>
        <w:t>The FTS limited warranty applies only to a underground horizontal storage tank installed according to these instructions. Since FTS does not control the parameters of any installation, FTS sole responsibility in any installation is that presented in the limited</w:t>
      </w:r>
      <w:r>
        <w:rPr>
          <w:spacing w:val="21"/>
          <w:sz w:val="24"/>
        </w:rPr>
        <w:t> </w:t>
      </w:r>
      <w:r>
        <w:rPr>
          <w:sz w:val="24"/>
        </w:rPr>
        <w:t>warranty.</w:t>
      </w:r>
    </w:p>
    <w:p>
      <w:pPr>
        <w:pStyle w:val="ListParagraph"/>
        <w:numPr>
          <w:ilvl w:val="0"/>
          <w:numId w:val="1"/>
        </w:numPr>
        <w:tabs>
          <w:tab w:pos="1124" w:val="left" w:leader="none"/>
          <w:tab w:pos="1125" w:val="left" w:leader="none"/>
        </w:tabs>
        <w:spacing w:line="240" w:lineRule="auto" w:before="3" w:after="0"/>
        <w:ind w:left="1124" w:right="322" w:hanging="361"/>
        <w:jc w:val="left"/>
        <w:rPr>
          <w:sz w:val="24"/>
        </w:rPr>
      </w:pPr>
      <w:r>
        <w:rPr>
          <w:sz w:val="24"/>
        </w:rPr>
        <w:t>Comply with all applicable federal, state and local construction, health, safety and environmental codes, and industry standard</w:t>
      </w:r>
      <w:r>
        <w:rPr>
          <w:spacing w:val="-6"/>
          <w:sz w:val="24"/>
        </w:rPr>
        <w:t> </w:t>
      </w:r>
      <w:r>
        <w:rPr>
          <w:sz w:val="24"/>
        </w:rPr>
        <w:t>practices.</w:t>
      </w:r>
    </w:p>
    <w:p>
      <w:pPr>
        <w:pStyle w:val="ListParagraph"/>
        <w:numPr>
          <w:ilvl w:val="0"/>
          <w:numId w:val="1"/>
        </w:numPr>
        <w:tabs>
          <w:tab w:pos="1125" w:val="left" w:leader="none"/>
        </w:tabs>
        <w:spacing w:line="240" w:lineRule="auto" w:before="0" w:after="0"/>
        <w:ind w:left="1124" w:right="320" w:hanging="361"/>
        <w:jc w:val="both"/>
        <w:rPr>
          <w:sz w:val="24"/>
        </w:rPr>
      </w:pPr>
      <w:r>
        <w:rPr>
          <w:sz w:val="24"/>
        </w:rPr>
        <w:t>For additional information, contact your state, county and city authorities having jurisdiction, including health, fire or building departments, and environmental agencies. All work must be performed according to standard industry practices and OSHA</w:t>
      </w:r>
      <w:r>
        <w:rPr>
          <w:spacing w:val="-14"/>
          <w:sz w:val="24"/>
        </w:rPr>
        <w:t> </w:t>
      </w:r>
      <w:r>
        <w:rPr>
          <w:sz w:val="24"/>
        </w:rPr>
        <w:t>regulations.</w:t>
      </w:r>
    </w:p>
    <w:p>
      <w:pPr>
        <w:pStyle w:val="ListParagraph"/>
        <w:numPr>
          <w:ilvl w:val="0"/>
          <w:numId w:val="1"/>
        </w:numPr>
        <w:tabs>
          <w:tab w:pos="1125" w:val="left" w:leader="none"/>
        </w:tabs>
        <w:spacing w:line="281" w:lineRule="exact" w:before="1" w:after="0"/>
        <w:ind w:left="1124" w:right="0" w:hanging="362"/>
        <w:jc w:val="both"/>
        <w:rPr>
          <w:sz w:val="24"/>
        </w:rPr>
      </w:pPr>
      <w:r>
        <w:rPr>
          <w:sz w:val="24"/>
        </w:rPr>
        <w:t>Federal, state and local codes and regulations always take precedence over an FTS</w:t>
      </w:r>
      <w:r>
        <w:rPr>
          <w:spacing w:val="-34"/>
          <w:sz w:val="24"/>
        </w:rPr>
        <w:t> </w:t>
      </w:r>
      <w:r>
        <w:rPr>
          <w:sz w:val="24"/>
        </w:rPr>
        <w:t>requirement.</w:t>
      </w:r>
    </w:p>
    <w:p>
      <w:pPr>
        <w:pStyle w:val="ListParagraph"/>
        <w:numPr>
          <w:ilvl w:val="0"/>
          <w:numId w:val="1"/>
        </w:numPr>
        <w:tabs>
          <w:tab w:pos="1125" w:val="left" w:leader="none"/>
        </w:tabs>
        <w:spacing w:line="281" w:lineRule="exact" w:before="0" w:after="0"/>
        <w:ind w:left="1124" w:right="0" w:hanging="362"/>
        <w:jc w:val="both"/>
        <w:rPr>
          <w:sz w:val="24"/>
        </w:rPr>
      </w:pPr>
      <w:r>
        <w:rPr>
          <w:sz w:val="24"/>
        </w:rPr>
        <w:t>FTS</w:t>
      </w:r>
      <w:r>
        <w:rPr>
          <w:spacing w:val="11"/>
          <w:sz w:val="24"/>
        </w:rPr>
        <w:t> </w:t>
      </w:r>
      <w:r>
        <w:rPr>
          <w:sz w:val="24"/>
        </w:rPr>
        <w:t>must</w:t>
      </w:r>
      <w:r>
        <w:rPr>
          <w:spacing w:val="11"/>
          <w:sz w:val="24"/>
        </w:rPr>
        <w:t> </w:t>
      </w:r>
      <w:r>
        <w:rPr>
          <w:sz w:val="24"/>
        </w:rPr>
        <w:t>authorize</w:t>
      </w:r>
      <w:r>
        <w:rPr>
          <w:spacing w:val="12"/>
          <w:sz w:val="24"/>
        </w:rPr>
        <w:t> </w:t>
      </w:r>
      <w:r>
        <w:rPr>
          <w:sz w:val="24"/>
        </w:rPr>
        <w:t>–</w:t>
      </w:r>
      <w:r>
        <w:rPr>
          <w:spacing w:val="11"/>
          <w:sz w:val="24"/>
        </w:rPr>
        <w:t> </w:t>
      </w:r>
      <w:r>
        <w:rPr>
          <w:sz w:val="24"/>
        </w:rPr>
        <w:t>in</w:t>
      </w:r>
      <w:r>
        <w:rPr>
          <w:spacing w:val="12"/>
          <w:sz w:val="24"/>
        </w:rPr>
        <w:t> </w:t>
      </w:r>
      <w:r>
        <w:rPr>
          <w:sz w:val="24"/>
        </w:rPr>
        <w:t>writing</w:t>
      </w:r>
      <w:r>
        <w:rPr>
          <w:spacing w:val="12"/>
          <w:sz w:val="24"/>
        </w:rPr>
        <w:t> </w:t>
      </w:r>
      <w:r>
        <w:rPr>
          <w:sz w:val="24"/>
        </w:rPr>
        <w:t>and</w:t>
      </w:r>
      <w:r>
        <w:rPr>
          <w:spacing w:val="9"/>
          <w:sz w:val="24"/>
        </w:rPr>
        <w:t> </w:t>
      </w:r>
      <w:r>
        <w:rPr>
          <w:sz w:val="24"/>
        </w:rPr>
        <w:t>prior</w:t>
      </w:r>
      <w:r>
        <w:rPr>
          <w:spacing w:val="11"/>
          <w:sz w:val="24"/>
        </w:rPr>
        <w:t> </w:t>
      </w:r>
      <w:r>
        <w:rPr>
          <w:sz w:val="24"/>
        </w:rPr>
        <w:t>to</w:t>
      </w:r>
      <w:r>
        <w:rPr>
          <w:spacing w:val="15"/>
          <w:sz w:val="24"/>
        </w:rPr>
        <w:t> </w:t>
      </w:r>
      <w:r>
        <w:rPr>
          <w:sz w:val="24"/>
        </w:rPr>
        <w:t>underground</w:t>
      </w:r>
      <w:r>
        <w:rPr>
          <w:spacing w:val="11"/>
          <w:sz w:val="24"/>
        </w:rPr>
        <w:t> </w:t>
      </w:r>
      <w:r>
        <w:rPr>
          <w:sz w:val="24"/>
        </w:rPr>
        <w:t>horizontal</w:t>
      </w:r>
      <w:r>
        <w:rPr>
          <w:spacing w:val="11"/>
          <w:sz w:val="24"/>
        </w:rPr>
        <w:t> </w:t>
      </w:r>
      <w:r>
        <w:rPr>
          <w:sz w:val="24"/>
        </w:rPr>
        <w:t>storage</w:t>
      </w:r>
      <w:r>
        <w:rPr>
          <w:spacing w:val="12"/>
          <w:sz w:val="24"/>
        </w:rPr>
        <w:t> </w:t>
      </w:r>
      <w:r>
        <w:rPr>
          <w:sz w:val="24"/>
        </w:rPr>
        <w:t>tank</w:t>
      </w:r>
      <w:r>
        <w:rPr>
          <w:spacing w:val="11"/>
          <w:sz w:val="24"/>
        </w:rPr>
        <w:t> </w:t>
      </w:r>
      <w:r>
        <w:rPr>
          <w:sz w:val="24"/>
        </w:rPr>
        <w:t>installation</w:t>
      </w:r>
      <w:r>
        <w:rPr>
          <w:spacing w:val="14"/>
          <w:sz w:val="24"/>
        </w:rPr>
        <w:t> </w:t>
      </w:r>
      <w:r>
        <w:rPr>
          <w:sz w:val="24"/>
        </w:rPr>
        <w:t>–</w:t>
      </w:r>
    </w:p>
    <w:p>
      <w:pPr>
        <w:pStyle w:val="BodyText"/>
        <w:tabs>
          <w:tab w:pos="11223" w:val="right" w:leader="none"/>
        </w:tabs>
        <w:ind w:left="1124"/>
        <w:rPr>
          <w:rFonts w:ascii="Calibri"/>
          <w:sz w:val="22"/>
        </w:rPr>
      </w:pPr>
      <w:r>
        <w:rPr/>
        <w:t>any variation to, or deviation from, these instructions.</w:t>
        <w:tab/>
      </w:r>
      <w:r>
        <w:rPr>
          <w:rFonts w:ascii="Calibri"/>
          <w:position w:val="-7"/>
          <w:sz w:val="22"/>
        </w:rPr>
        <w:t>1</w:t>
      </w:r>
    </w:p>
    <w:p>
      <w:pPr>
        <w:spacing w:after="0"/>
        <w:rPr>
          <w:rFonts w:ascii="Calibri"/>
          <w:sz w:val="22"/>
        </w:rPr>
        <w:sectPr>
          <w:pgSz w:w="12240" w:h="15840"/>
          <w:pgMar w:top="640" w:bottom="280" w:left="300" w:right="420"/>
        </w:sectPr>
      </w:pPr>
    </w:p>
    <w:p>
      <w:pPr>
        <w:pStyle w:val="Heading2"/>
        <w:tabs>
          <w:tab w:pos="11250" w:val="left" w:leader="none"/>
        </w:tabs>
        <w:spacing w:before="73"/>
        <w:ind w:left="751"/>
      </w:pPr>
      <w:r>
        <w:rPr>
          <w:spacing w:val="-7"/>
          <w:w w:val="100"/>
          <w:shd w:fill="BEBEBE" w:color="auto" w:val="clear"/>
        </w:rPr>
        <w:t> </w:t>
      </w:r>
      <w:r>
        <w:rPr>
          <w:shd w:fill="BEBEBE" w:color="auto" w:val="clear"/>
        </w:rPr>
        <w:t>2.  PREPARATION FOR</w:t>
      </w:r>
      <w:r>
        <w:rPr>
          <w:spacing w:val="1"/>
          <w:shd w:fill="BEBEBE" w:color="auto" w:val="clear"/>
        </w:rPr>
        <w:t> </w:t>
      </w:r>
      <w:r>
        <w:rPr>
          <w:shd w:fill="BEBEBE" w:color="auto" w:val="clear"/>
        </w:rPr>
        <w:t>INSTALLATION</w:t>
        <w:tab/>
      </w:r>
    </w:p>
    <w:p>
      <w:pPr>
        <w:pStyle w:val="ListParagraph"/>
        <w:numPr>
          <w:ilvl w:val="0"/>
          <w:numId w:val="1"/>
        </w:numPr>
        <w:tabs>
          <w:tab w:pos="1133" w:val="left" w:leader="none"/>
          <w:tab w:pos="1134" w:val="left" w:leader="none"/>
        </w:tabs>
        <w:spacing w:line="240" w:lineRule="auto" w:before="196" w:after="0"/>
        <w:ind w:left="1133" w:right="692" w:hanging="361"/>
        <w:jc w:val="left"/>
        <w:rPr>
          <w:sz w:val="24"/>
        </w:rPr>
      </w:pPr>
      <w:r>
        <w:rPr>
          <w:sz w:val="24"/>
        </w:rPr>
        <w:t>Although</w:t>
      </w:r>
      <w:r>
        <w:rPr>
          <w:spacing w:val="-8"/>
          <w:sz w:val="24"/>
        </w:rPr>
        <w:t> </w:t>
      </w:r>
      <w:r>
        <w:rPr>
          <w:sz w:val="24"/>
        </w:rPr>
        <w:t>FTS</w:t>
      </w:r>
      <w:r>
        <w:rPr>
          <w:spacing w:val="-7"/>
          <w:sz w:val="24"/>
        </w:rPr>
        <w:t> </w:t>
      </w:r>
      <w:r>
        <w:rPr>
          <w:sz w:val="24"/>
        </w:rPr>
        <w:t>Underground</w:t>
      </w:r>
      <w:r>
        <w:rPr>
          <w:spacing w:val="-7"/>
          <w:sz w:val="24"/>
        </w:rPr>
        <w:t> </w:t>
      </w:r>
      <w:r>
        <w:rPr>
          <w:sz w:val="24"/>
        </w:rPr>
        <w:t>Horizontal</w:t>
      </w:r>
      <w:r>
        <w:rPr>
          <w:spacing w:val="-7"/>
          <w:sz w:val="24"/>
        </w:rPr>
        <w:t> </w:t>
      </w:r>
      <w:r>
        <w:rPr>
          <w:sz w:val="24"/>
        </w:rPr>
        <w:t>Storage</w:t>
      </w:r>
      <w:r>
        <w:rPr>
          <w:spacing w:val="-8"/>
          <w:sz w:val="24"/>
        </w:rPr>
        <w:t> </w:t>
      </w:r>
      <w:r>
        <w:rPr>
          <w:sz w:val="24"/>
        </w:rPr>
        <w:t>Tanks</w:t>
      </w:r>
      <w:r>
        <w:rPr>
          <w:spacing w:val="-4"/>
          <w:sz w:val="24"/>
        </w:rPr>
        <w:t> </w:t>
      </w:r>
      <w:r>
        <w:rPr>
          <w:sz w:val="24"/>
        </w:rPr>
        <w:t>(UGT)</w:t>
      </w:r>
      <w:r>
        <w:rPr>
          <w:spacing w:val="-3"/>
          <w:sz w:val="24"/>
        </w:rPr>
        <w:t> </w:t>
      </w:r>
      <w:r>
        <w:rPr>
          <w:sz w:val="24"/>
        </w:rPr>
        <w:t>are</w:t>
      </w:r>
      <w:r>
        <w:rPr>
          <w:spacing w:val="-7"/>
          <w:sz w:val="24"/>
        </w:rPr>
        <w:t> </w:t>
      </w:r>
      <w:r>
        <w:rPr>
          <w:sz w:val="24"/>
        </w:rPr>
        <w:t>rugged,</w:t>
      </w:r>
      <w:r>
        <w:rPr>
          <w:spacing w:val="-8"/>
          <w:sz w:val="24"/>
        </w:rPr>
        <w:t> </w:t>
      </w:r>
      <w:r>
        <w:rPr>
          <w:sz w:val="24"/>
        </w:rPr>
        <w:t>the</w:t>
      </w:r>
      <w:r>
        <w:rPr>
          <w:spacing w:val="-6"/>
          <w:sz w:val="24"/>
        </w:rPr>
        <w:t> </w:t>
      </w:r>
      <w:r>
        <w:rPr>
          <w:sz w:val="24"/>
        </w:rPr>
        <w:t>UGT</w:t>
      </w:r>
      <w:r>
        <w:rPr>
          <w:spacing w:val="-7"/>
          <w:sz w:val="24"/>
        </w:rPr>
        <w:t> </w:t>
      </w:r>
      <w:r>
        <w:rPr>
          <w:sz w:val="24"/>
        </w:rPr>
        <w:t>owner</w:t>
      </w:r>
      <w:r>
        <w:rPr>
          <w:spacing w:val="-9"/>
          <w:sz w:val="24"/>
        </w:rPr>
        <w:t> </w:t>
      </w:r>
      <w:r>
        <w:rPr>
          <w:sz w:val="24"/>
        </w:rPr>
        <w:t>and/or the UGT owner’s representative must take care so that the UGT is not dropped or damaged during delivery, unloading and handling on the</w:t>
      </w:r>
      <w:r>
        <w:rPr>
          <w:spacing w:val="33"/>
          <w:sz w:val="24"/>
        </w:rPr>
        <w:t> </w:t>
      </w:r>
      <w:r>
        <w:rPr>
          <w:sz w:val="24"/>
        </w:rPr>
        <w:t>jobsite.</w:t>
      </w:r>
    </w:p>
    <w:p>
      <w:pPr>
        <w:pStyle w:val="ListParagraph"/>
        <w:numPr>
          <w:ilvl w:val="0"/>
          <w:numId w:val="1"/>
        </w:numPr>
        <w:tabs>
          <w:tab w:pos="1133" w:val="left" w:leader="none"/>
          <w:tab w:pos="1134" w:val="left" w:leader="none"/>
        </w:tabs>
        <w:spacing w:line="240" w:lineRule="auto" w:before="1" w:after="0"/>
        <w:ind w:left="1133" w:right="578" w:hanging="361"/>
        <w:jc w:val="left"/>
        <w:rPr>
          <w:sz w:val="24"/>
        </w:rPr>
      </w:pPr>
      <w:r>
        <w:rPr>
          <w:sz w:val="24"/>
        </w:rPr>
        <w:t>Before unloading the underground horizontal storage tank from the truck, the underground horizontal storage tank owner and/or the underground horizontal storage tank owner’s representative must make sure that all tools or other items that may damage the underground horizontal storage tank during unloading are removed from the trailer</w:t>
      </w:r>
      <w:r>
        <w:rPr>
          <w:spacing w:val="24"/>
          <w:sz w:val="24"/>
        </w:rPr>
        <w:t> </w:t>
      </w:r>
      <w:r>
        <w:rPr>
          <w:sz w:val="24"/>
        </w:rPr>
        <w:t>bed.</w:t>
      </w:r>
    </w:p>
    <w:p>
      <w:pPr>
        <w:pStyle w:val="ListParagraph"/>
        <w:numPr>
          <w:ilvl w:val="0"/>
          <w:numId w:val="1"/>
        </w:numPr>
        <w:tabs>
          <w:tab w:pos="1133" w:val="left" w:leader="none"/>
          <w:tab w:pos="1134" w:val="left" w:leader="none"/>
        </w:tabs>
        <w:spacing w:line="240" w:lineRule="auto" w:before="0" w:after="0"/>
        <w:ind w:left="1133" w:right="519" w:hanging="361"/>
        <w:jc w:val="left"/>
        <w:rPr>
          <w:sz w:val="24"/>
        </w:rPr>
      </w:pPr>
      <w:r>
        <w:rPr>
          <w:sz w:val="24"/>
        </w:rPr>
        <w:t>When unloading the underground horizontal storage tank from the truck, the underground horizontal storage tank owner and/or the underground horizontal storage tank owner’s representative</w:t>
      </w:r>
      <w:r>
        <w:rPr>
          <w:spacing w:val="-10"/>
          <w:sz w:val="24"/>
        </w:rPr>
        <w:t> </w:t>
      </w:r>
      <w:r>
        <w:rPr>
          <w:sz w:val="24"/>
        </w:rPr>
        <w:t>must</w:t>
      </w:r>
      <w:r>
        <w:rPr>
          <w:spacing w:val="-6"/>
          <w:sz w:val="24"/>
        </w:rPr>
        <w:t> </w:t>
      </w:r>
      <w:r>
        <w:rPr>
          <w:sz w:val="24"/>
        </w:rPr>
        <w:t>make</w:t>
      </w:r>
      <w:r>
        <w:rPr>
          <w:spacing w:val="-5"/>
          <w:sz w:val="24"/>
        </w:rPr>
        <w:t> </w:t>
      </w:r>
      <w:r>
        <w:rPr>
          <w:sz w:val="24"/>
        </w:rPr>
        <w:t>sure</w:t>
      </w:r>
      <w:r>
        <w:rPr>
          <w:spacing w:val="-8"/>
          <w:sz w:val="24"/>
        </w:rPr>
        <w:t> </w:t>
      </w:r>
      <w:r>
        <w:rPr>
          <w:sz w:val="24"/>
        </w:rPr>
        <w:t>that</w:t>
      </w:r>
      <w:r>
        <w:rPr>
          <w:spacing w:val="-6"/>
          <w:sz w:val="24"/>
        </w:rPr>
        <w:t> </w:t>
      </w:r>
      <w:r>
        <w:rPr>
          <w:sz w:val="24"/>
        </w:rPr>
        <w:t>the</w:t>
      </w:r>
      <w:r>
        <w:rPr>
          <w:spacing w:val="-6"/>
          <w:sz w:val="24"/>
        </w:rPr>
        <w:t> </w:t>
      </w:r>
      <w:r>
        <w:rPr>
          <w:sz w:val="24"/>
        </w:rPr>
        <w:t>underground</w:t>
      </w:r>
      <w:r>
        <w:rPr>
          <w:spacing w:val="-6"/>
          <w:sz w:val="24"/>
        </w:rPr>
        <w:t> </w:t>
      </w:r>
      <w:r>
        <w:rPr>
          <w:sz w:val="24"/>
        </w:rPr>
        <w:t>horizontal</w:t>
      </w:r>
      <w:r>
        <w:rPr>
          <w:spacing w:val="-8"/>
          <w:sz w:val="24"/>
        </w:rPr>
        <w:t> </w:t>
      </w:r>
      <w:r>
        <w:rPr>
          <w:sz w:val="24"/>
        </w:rPr>
        <w:t>storage</w:t>
      </w:r>
      <w:r>
        <w:rPr>
          <w:spacing w:val="-7"/>
          <w:sz w:val="24"/>
        </w:rPr>
        <w:t> </w:t>
      </w:r>
      <w:r>
        <w:rPr>
          <w:sz w:val="24"/>
        </w:rPr>
        <w:t>tank</w:t>
      </w:r>
      <w:r>
        <w:rPr>
          <w:spacing w:val="-7"/>
          <w:sz w:val="24"/>
        </w:rPr>
        <w:t> </w:t>
      </w:r>
      <w:r>
        <w:rPr>
          <w:sz w:val="24"/>
        </w:rPr>
        <w:t>is</w:t>
      </w:r>
      <w:r>
        <w:rPr>
          <w:spacing w:val="-6"/>
          <w:sz w:val="24"/>
        </w:rPr>
        <w:t> </w:t>
      </w:r>
      <w:r>
        <w:rPr>
          <w:sz w:val="24"/>
        </w:rPr>
        <w:t>secured</w:t>
      </w:r>
      <w:r>
        <w:rPr>
          <w:spacing w:val="-9"/>
          <w:sz w:val="24"/>
        </w:rPr>
        <w:t> </w:t>
      </w:r>
      <w:r>
        <w:rPr>
          <w:sz w:val="24"/>
        </w:rPr>
        <w:t>in</w:t>
      </w:r>
      <w:r>
        <w:rPr>
          <w:spacing w:val="-7"/>
          <w:sz w:val="24"/>
        </w:rPr>
        <w:t> </w:t>
      </w:r>
      <w:r>
        <w:rPr>
          <w:sz w:val="24"/>
        </w:rPr>
        <w:t>such</w:t>
      </w:r>
      <w:r>
        <w:rPr>
          <w:spacing w:val="-7"/>
          <w:sz w:val="24"/>
        </w:rPr>
        <w:t> </w:t>
      </w:r>
      <w:r>
        <w:rPr>
          <w:sz w:val="24"/>
        </w:rPr>
        <w:t>a way that it does not roll off</w:t>
      </w:r>
      <w:r>
        <w:rPr>
          <w:spacing w:val="-39"/>
          <w:sz w:val="24"/>
        </w:rPr>
        <w:t> </w:t>
      </w:r>
      <w:r>
        <w:rPr>
          <w:sz w:val="24"/>
        </w:rPr>
        <w:t>the truck.</w:t>
      </w:r>
    </w:p>
    <w:p>
      <w:pPr>
        <w:pStyle w:val="BodyText"/>
        <w:spacing w:before="1"/>
        <w:rPr>
          <w:sz w:val="10"/>
        </w:rPr>
      </w:pPr>
    </w:p>
    <w:p>
      <w:pPr>
        <w:pStyle w:val="Heading3"/>
        <w:spacing w:before="100"/>
        <w:ind w:left="1572"/>
      </w:pPr>
      <w:r>
        <w:rPr>
          <w:u w:val="single"/>
        </w:rPr>
        <w:t>WARNING</w:t>
      </w:r>
    </w:p>
    <w:p>
      <w:pPr>
        <w:pStyle w:val="Heading4"/>
        <w:spacing w:line="232" w:lineRule="auto" w:before="122"/>
        <w:ind w:left="519" w:right="249"/>
        <w:jc w:val="both"/>
      </w:pPr>
      <w:r>
        <w:rPr/>
        <w:pict>
          <v:rect style="position:absolute;margin-left:30.600002pt;margin-top:21.101pt;width:3.0pt;height:3.0pt;mso-position-horizontal-relative:page;mso-position-vertical-relative:paragraph;z-index:251659264" filled="true" fillcolor="#000000" stroked="false">
            <v:fill type="solid"/>
            <w10:wrap type="none"/>
          </v:rect>
        </w:pict>
      </w:r>
      <w:r>
        <w:rPr/>
        <w:t>Do not allow driver to release straps securing the underground horizontal storage tank to the truck until lifting equipment (such as a crane) is secured to the UGT lifting lug(s). Failure to do so could result in death or serious injury.</w:t>
      </w:r>
    </w:p>
    <w:p>
      <w:pPr>
        <w:spacing w:before="72"/>
        <w:ind w:left="1552" w:right="1467" w:firstLine="0"/>
        <w:jc w:val="center"/>
        <w:rPr>
          <w:rFonts w:ascii="Arial Black"/>
          <w:sz w:val="28"/>
        </w:rPr>
      </w:pPr>
      <w:r>
        <w:rPr>
          <w:rFonts w:ascii="Arial Black"/>
          <w:sz w:val="28"/>
          <w:u w:val="single"/>
        </w:rPr>
        <w:t>WARNING</w:t>
      </w:r>
    </w:p>
    <w:p>
      <w:pPr>
        <w:spacing w:line="232" w:lineRule="auto" w:before="112"/>
        <w:ind w:left="535" w:right="251" w:firstLine="0"/>
        <w:jc w:val="left"/>
        <w:rPr>
          <w:rFonts w:ascii="Calibri"/>
          <w:b/>
          <w:sz w:val="24"/>
        </w:rPr>
      </w:pPr>
      <w:r>
        <w:rPr/>
        <w:pict>
          <v:rect style="position:absolute;margin-left:30.600002pt;margin-top:11.543pt;width:3.0pt;height:3.0pt;mso-position-horizontal-relative:page;mso-position-vertical-relative:paragraph;z-index:251660288" filled="true" fillcolor="#000000" stroked="false">
            <v:fill type="solid"/>
            <w10:wrap type="none"/>
          </v:rect>
        </w:pict>
      </w:r>
      <w:r>
        <w:rPr/>
        <w:pict>
          <v:rect style="position:absolute;margin-left:30.600002pt;margin-top:33.383003pt;width:3.0pt;height:3.0pt;mso-position-horizontal-relative:page;mso-position-vertical-relative:paragraph;z-index:251661312" filled="true" fillcolor="#000000" stroked="false">
            <v:fill type="solid"/>
            <w10:wrap type="none"/>
          </v:rect>
        </w:pict>
      </w:r>
      <w:r>
        <w:rPr>
          <w:rFonts w:ascii="Calibri"/>
          <w:b/>
          <w:sz w:val="24"/>
        </w:rPr>
        <w:t>Always chock the underground horizontal storage tank. The underground horizontal storage tank is heavy and has a large surface area. The underground horizontal storage tank will roll on sloped surfaces and could be blown about by the wind. Movement of the underground horizontal storage tank could result in death or serious injury.</w:t>
      </w:r>
    </w:p>
    <w:p>
      <w:pPr>
        <w:pStyle w:val="BodyText"/>
        <w:spacing w:before="5"/>
        <w:rPr>
          <w:rFonts w:ascii="Calibri"/>
          <w:b/>
          <w:sz w:val="18"/>
        </w:rPr>
      </w:pPr>
    </w:p>
    <w:p>
      <w:pPr>
        <w:pStyle w:val="ListParagraph"/>
        <w:numPr>
          <w:ilvl w:val="0"/>
          <w:numId w:val="2"/>
        </w:numPr>
        <w:tabs>
          <w:tab w:pos="776" w:val="left" w:leader="none"/>
          <w:tab w:pos="777" w:val="left" w:leader="none"/>
        </w:tabs>
        <w:spacing w:line="240" w:lineRule="auto" w:before="0" w:after="0"/>
        <w:ind w:left="776" w:right="343" w:hanging="361"/>
        <w:jc w:val="left"/>
        <w:rPr>
          <w:sz w:val="24"/>
        </w:rPr>
      </w:pPr>
      <w:r>
        <w:rPr>
          <w:sz w:val="24"/>
        </w:rPr>
        <w:t>Before the underground horizontal storage tank is unloaded or relocated on the jobsite, the underground</w:t>
      </w:r>
      <w:r>
        <w:rPr>
          <w:spacing w:val="-4"/>
          <w:sz w:val="24"/>
        </w:rPr>
        <w:t> </w:t>
      </w:r>
      <w:r>
        <w:rPr>
          <w:sz w:val="24"/>
        </w:rPr>
        <w:t>horizontal</w:t>
      </w:r>
      <w:r>
        <w:rPr>
          <w:spacing w:val="-6"/>
          <w:sz w:val="24"/>
        </w:rPr>
        <w:t> </w:t>
      </w:r>
      <w:r>
        <w:rPr>
          <w:sz w:val="24"/>
        </w:rPr>
        <w:t>storage</w:t>
      </w:r>
      <w:r>
        <w:rPr>
          <w:spacing w:val="-6"/>
          <w:sz w:val="24"/>
        </w:rPr>
        <w:t> </w:t>
      </w:r>
      <w:r>
        <w:rPr>
          <w:sz w:val="24"/>
        </w:rPr>
        <w:t>tank</w:t>
      </w:r>
      <w:r>
        <w:rPr>
          <w:spacing w:val="-5"/>
          <w:sz w:val="24"/>
        </w:rPr>
        <w:t> </w:t>
      </w:r>
      <w:r>
        <w:rPr>
          <w:sz w:val="24"/>
        </w:rPr>
        <w:t>owner</w:t>
      </w:r>
      <w:r>
        <w:rPr>
          <w:spacing w:val="-6"/>
          <w:sz w:val="24"/>
        </w:rPr>
        <w:t> </w:t>
      </w:r>
      <w:r>
        <w:rPr>
          <w:sz w:val="24"/>
        </w:rPr>
        <w:t>and/or</w:t>
      </w:r>
      <w:r>
        <w:rPr>
          <w:spacing w:val="-5"/>
          <w:sz w:val="24"/>
        </w:rPr>
        <w:t> </w:t>
      </w:r>
      <w:r>
        <w:rPr>
          <w:sz w:val="24"/>
        </w:rPr>
        <w:t>the</w:t>
      </w:r>
      <w:r>
        <w:rPr>
          <w:spacing w:val="-6"/>
          <w:sz w:val="24"/>
        </w:rPr>
        <w:t> </w:t>
      </w:r>
      <w:r>
        <w:rPr>
          <w:sz w:val="24"/>
        </w:rPr>
        <w:t>underground</w:t>
      </w:r>
      <w:r>
        <w:rPr>
          <w:spacing w:val="-1"/>
          <w:sz w:val="24"/>
        </w:rPr>
        <w:t> </w:t>
      </w:r>
      <w:r>
        <w:rPr>
          <w:sz w:val="24"/>
        </w:rPr>
        <w:t>horizontal</w:t>
      </w:r>
      <w:r>
        <w:rPr>
          <w:spacing w:val="-3"/>
          <w:sz w:val="24"/>
        </w:rPr>
        <w:t> </w:t>
      </w:r>
      <w:r>
        <w:rPr>
          <w:sz w:val="24"/>
        </w:rPr>
        <w:t>storage</w:t>
      </w:r>
      <w:r>
        <w:rPr>
          <w:spacing w:val="-4"/>
          <w:sz w:val="24"/>
        </w:rPr>
        <w:t> </w:t>
      </w:r>
      <w:r>
        <w:rPr>
          <w:sz w:val="24"/>
        </w:rPr>
        <w:t>tank</w:t>
      </w:r>
      <w:r>
        <w:rPr>
          <w:spacing w:val="-2"/>
          <w:sz w:val="24"/>
        </w:rPr>
        <w:t> </w:t>
      </w:r>
      <w:r>
        <w:rPr>
          <w:sz w:val="24"/>
        </w:rPr>
        <w:t>owner’s representative must complete the following</w:t>
      </w:r>
      <w:r>
        <w:rPr>
          <w:spacing w:val="-4"/>
          <w:sz w:val="24"/>
        </w:rPr>
        <w:t> </w:t>
      </w:r>
      <w:r>
        <w:rPr>
          <w:sz w:val="24"/>
        </w:rPr>
        <w:t>steps:</w:t>
      </w:r>
    </w:p>
    <w:p>
      <w:pPr>
        <w:pStyle w:val="ListParagraph"/>
        <w:numPr>
          <w:ilvl w:val="1"/>
          <w:numId w:val="2"/>
        </w:numPr>
        <w:tabs>
          <w:tab w:pos="1497" w:val="left" w:leader="none"/>
        </w:tabs>
        <w:spacing w:line="232" w:lineRule="auto" w:before="5" w:after="0"/>
        <w:ind w:left="1495" w:right="258" w:hanging="360"/>
        <w:jc w:val="left"/>
        <w:rPr>
          <w:sz w:val="24"/>
        </w:rPr>
      </w:pPr>
      <w:r>
        <w:rPr>
          <w:sz w:val="24"/>
        </w:rPr>
        <w:t>Visually inspect the entire exterior surface of the underground horizontal storage tank to make sure that no shipping or handling damage has occurred. Look particularly for holes, cracks or deep scrapes. If damage is detected, do not attempt repairs. Contact FTS</w:t>
      </w:r>
      <w:r>
        <w:rPr>
          <w:spacing w:val="-36"/>
          <w:sz w:val="24"/>
        </w:rPr>
        <w:t> </w:t>
      </w:r>
      <w:r>
        <w:rPr>
          <w:sz w:val="24"/>
        </w:rPr>
        <w:t>immediately.</w:t>
      </w:r>
    </w:p>
    <w:p>
      <w:pPr>
        <w:pStyle w:val="ListParagraph"/>
        <w:numPr>
          <w:ilvl w:val="1"/>
          <w:numId w:val="2"/>
        </w:numPr>
        <w:tabs>
          <w:tab w:pos="1497" w:val="left" w:leader="none"/>
        </w:tabs>
        <w:spacing w:line="290" w:lineRule="exact" w:before="3" w:after="0"/>
        <w:ind w:left="1496" w:right="0" w:hanging="361"/>
        <w:jc w:val="left"/>
        <w:rPr>
          <w:sz w:val="24"/>
        </w:rPr>
      </w:pPr>
      <w:r>
        <w:rPr>
          <w:sz w:val="24"/>
        </w:rPr>
        <w:t>Sign the shipping papers accepting the underground horizontal storage tank as</w:t>
      </w:r>
      <w:r>
        <w:rPr>
          <w:spacing w:val="-18"/>
          <w:sz w:val="24"/>
        </w:rPr>
        <w:t> </w:t>
      </w:r>
      <w:r>
        <w:rPr>
          <w:sz w:val="24"/>
        </w:rPr>
        <w:t>delivered.</w:t>
      </w:r>
    </w:p>
    <w:p>
      <w:pPr>
        <w:pStyle w:val="ListParagraph"/>
        <w:numPr>
          <w:ilvl w:val="1"/>
          <w:numId w:val="2"/>
        </w:numPr>
        <w:tabs>
          <w:tab w:pos="1497" w:val="left" w:leader="none"/>
        </w:tabs>
        <w:spacing w:line="225" w:lineRule="auto" w:before="3" w:after="0"/>
        <w:ind w:left="1495" w:right="858" w:hanging="360"/>
        <w:jc w:val="left"/>
        <w:rPr>
          <w:sz w:val="24"/>
        </w:rPr>
      </w:pPr>
      <w:r>
        <w:rPr>
          <w:sz w:val="24"/>
        </w:rPr>
        <w:t>Be sure that all equipment used to lift the underground horizontal storage tank is rated to handle the</w:t>
      </w:r>
      <w:r>
        <w:rPr>
          <w:spacing w:val="-2"/>
          <w:sz w:val="24"/>
        </w:rPr>
        <w:t> </w:t>
      </w:r>
      <w:r>
        <w:rPr>
          <w:sz w:val="24"/>
        </w:rPr>
        <w:t>load.</w:t>
      </w:r>
    </w:p>
    <w:p>
      <w:pPr>
        <w:pStyle w:val="ListParagraph"/>
        <w:numPr>
          <w:ilvl w:val="1"/>
          <w:numId w:val="2"/>
        </w:numPr>
        <w:tabs>
          <w:tab w:pos="1497" w:val="left" w:leader="none"/>
        </w:tabs>
        <w:spacing w:line="225" w:lineRule="auto" w:before="18" w:after="0"/>
        <w:ind w:left="1495" w:right="430" w:hanging="360"/>
        <w:jc w:val="left"/>
        <w:rPr>
          <w:sz w:val="24"/>
        </w:rPr>
      </w:pPr>
      <w:r>
        <w:rPr>
          <w:sz w:val="24"/>
        </w:rPr>
        <w:t>Select</w:t>
      </w:r>
      <w:r>
        <w:rPr>
          <w:spacing w:val="-14"/>
          <w:sz w:val="24"/>
        </w:rPr>
        <w:t> </w:t>
      </w:r>
      <w:r>
        <w:rPr>
          <w:sz w:val="24"/>
        </w:rPr>
        <w:t>a</w:t>
      </w:r>
      <w:r>
        <w:rPr>
          <w:spacing w:val="-14"/>
          <w:sz w:val="24"/>
        </w:rPr>
        <w:t> </w:t>
      </w:r>
      <w:r>
        <w:rPr>
          <w:sz w:val="24"/>
        </w:rPr>
        <w:t>solid,</w:t>
      </w:r>
      <w:r>
        <w:rPr>
          <w:spacing w:val="-14"/>
          <w:sz w:val="24"/>
        </w:rPr>
        <w:t> </w:t>
      </w:r>
      <w:r>
        <w:rPr>
          <w:sz w:val="24"/>
        </w:rPr>
        <w:t>level</w:t>
      </w:r>
      <w:r>
        <w:rPr>
          <w:spacing w:val="-13"/>
          <w:sz w:val="24"/>
        </w:rPr>
        <w:t> </w:t>
      </w:r>
      <w:r>
        <w:rPr>
          <w:sz w:val="24"/>
        </w:rPr>
        <w:t>area</w:t>
      </w:r>
      <w:r>
        <w:rPr>
          <w:spacing w:val="-14"/>
          <w:sz w:val="24"/>
        </w:rPr>
        <w:t> </w:t>
      </w:r>
      <w:r>
        <w:rPr>
          <w:sz w:val="24"/>
        </w:rPr>
        <w:t>to</w:t>
      </w:r>
      <w:r>
        <w:rPr>
          <w:spacing w:val="-14"/>
          <w:sz w:val="24"/>
        </w:rPr>
        <w:t> </w:t>
      </w:r>
      <w:r>
        <w:rPr>
          <w:sz w:val="24"/>
        </w:rPr>
        <w:t>place</w:t>
      </w:r>
      <w:r>
        <w:rPr>
          <w:spacing w:val="-13"/>
          <w:sz w:val="24"/>
        </w:rPr>
        <w:t> </w:t>
      </w:r>
      <w:r>
        <w:rPr>
          <w:sz w:val="24"/>
        </w:rPr>
        <w:t>the</w:t>
      </w:r>
      <w:r>
        <w:rPr>
          <w:spacing w:val="-14"/>
          <w:sz w:val="24"/>
        </w:rPr>
        <w:t> </w:t>
      </w:r>
      <w:r>
        <w:rPr>
          <w:sz w:val="24"/>
        </w:rPr>
        <w:t>underground</w:t>
      </w:r>
      <w:r>
        <w:rPr>
          <w:spacing w:val="-12"/>
          <w:sz w:val="24"/>
        </w:rPr>
        <w:t> </w:t>
      </w:r>
      <w:r>
        <w:rPr>
          <w:sz w:val="24"/>
        </w:rPr>
        <w:t>horizontal</w:t>
      </w:r>
      <w:r>
        <w:rPr>
          <w:spacing w:val="-14"/>
          <w:sz w:val="24"/>
        </w:rPr>
        <w:t> </w:t>
      </w:r>
      <w:r>
        <w:rPr>
          <w:sz w:val="24"/>
        </w:rPr>
        <w:t>storage</w:t>
      </w:r>
      <w:r>
        <w:rPr>
          <w:spacing w:val="-14"/>
          <w:sz w:val="24"/>
        </w:rPr>
        <w:t> </w:t>
      </w:r>
      <w:r>
        <w:rPr>
          <w:sz w:val="24"/>
        </w:rPr>
        <w:t>tank,</w:t>
      </w:r>
      <w:r>
        <w:rPr>
          <w:spacing w:val="-14"/>
          <w:sz w:val="24"/>
        </w:rPr>
        <w:t> </w:t>
      </w:r>
      <w:r>
        <w:rPr>
          <w:sz w:val="24"/>
        </w:rPr>
        <w:t>and</w:t>
      </w:r>
      <w:r>
        <w:rPr>
          <w:spacing w:val="-16"/>
          <w:sz w:val="24"/>
        </w:rPr>
        <w:t> </w:t>
      </w:r>
      <w:r>
        <w:rPr>
          <w:sz w:val="24"/>
        </w:rPr>
        <w:t>clear</w:t>
      </w:r>
      <w:r>
        <w:rPr>
          <w:spacing w:val="-15"/>
          <w:sz w:val="24"/>
        </w:rPr>
        <w:t> </w:t>
      </w:r>
      <w:r>
        <w:rPr>
          <w:sz w:val="24"/>
        </w:rPr>
        <w:t>that</w:t>
      </w:r>
      <w:r>
        <w:rPr>
          <w:spacing w:val="-12"/>
          <w:sz w:val="24"/>
        </w:rPr>
        <w:t> </w:t>
      </w:r>
      <w:r>
        <w:rPr>
          <w:sz w:val="24"/>
        </w:rPr>
        <w:t>area</w:t>
      </w:r>
      <w:r>
        <w:rPr>
          <w:spacing w:val="-15"/>
          <w:sz w:val="24"/>
        </w:rPr>
        <w:t> </w:t>
      </w:r>
      <w:r>
        <w:rPr>
          <w:sz w:val="24"/>
        </w:rPr>
        <w:t>of all</w:t>
      </w:r>
      <w:r>
        <w:rPr>
          <w:spacing w:val="-12"/>
          <w:sz w:val="24"/>
        </w:rPr>
        <w:t> </w:t>
      </w:r>
      <w:r>
        <w:rPr>
          <w:sz w:val="24"/>
        </w:rPr>
        <w:t>rocks,</w:t>
      </w:r>
      <w:r>
        <w:rPr>
          <w:spacing w:val="-11"/>
          <w:sz w:val="24"/>
        </w:rPr>
        <w:t> </w:t>
      </w:r>
      <w:r>
        <w:rPr>
          <w:sz w:val="24"/>
        </w:rPr>
        <w:t>trash</w:t>
      </w:r>
      <w:r>
        <w:rPr>
          <w:spacing w:val="-13"/>
          <w:sz w:val="24"/>
        </w:rPr>
        <w:t> </w:t>
      </w:r>
      <w:r>
        <w:rPr>
          <w:sz w:val="24"/>
        </w:rPr>
        <w:t>and</w:t>
      </w:r>
      <w:r>
        <w:rPr>
          <w:spacing w:val="-14"/>
          <w:sz w:val="24"/>
        </w:rPr>
        <w:t> </w:t>
      </w:r>
      <w:r>
        <w:rPr>
          <w:sz w:val="24"/>
        </w:rPr>
        <w:t>debris.</w:t>
      </w:r>
    </w:p>
    <w:p>
      <w:pPr>
        <w:pStyle w:val="ListParagraph"/>
        <w:numPr>
          <w:ilvl w:val="0"/>
          <w:numId w:val="2"/>
        </w:numPr>
        <w:tabs>
          <w:tab w:pos="776" w:val="left" w:leader="none"/>
          <w:tab w:pos="777" w:val="left" w:leader="none"/>
        </w:tabs>
        <w:spacing w:line="281" w:lineRule="exact" w:before="2" w:after="0"/>
        <w:ind w:left="776" w:right="0" w:hanging="362"/>
        <w:jc w:val="left"/>
        <w:rPr>
          <w:sz w:val="24"/>
        </w:rPr>
      </w:pPr>
      <w:r>
        <w:rPr>
          <w:sz w:val="24"/>
        </w:rPr>
        <w:t>When hoisting the underground horizontal storage tank follow these instructions: (See figures 2-1</w:t>
      </w:r>
      <w:r>
        <w:rPr>
          <w:spacing w:val="-19"/>
          <w:sz w:val="24"/>
        </w:rPr>
        <w:t> </w:t>
      </w:r>
      <w:r>
        <w:rPr>
          <w:sz w:val="24"/>
        </w:rPr>
        <w:t>–</w:t>
      </w:r>
    </w:p>
    <w:p>
      <w:pPr>
        <w:pStyle w:val="BodyText"/>
        <w:spacing w:line="281" w:lineRule="exact"/>
        <w:ind w:left="776"/>
      </w:pPr>
      <w:r>
        <w:rPr/>
        <w:t>2-2)</w:t>
      </w:r>
    </w:p>
    <w:p>
      <w:pPr>
        <w:pStyle w:val="ListParagraph"/>
        <w:numPr>
          <w:ilvl w:val="1"/>
          <w:numId w:val="2"/>
        </w:numPr>
        <w:tabs>
          <w:tab w:pos="1497" w:val="left" w:leader="none"/>
        </w:tabs>
        <w:spacing w:line="235" w:lineRule="auto" w:before="3" w:after="0"/>
        <w:ind w:left="1495" w:right="320" w:hanging="360"/>
        <w:jc w:val="left"/>
        <w:rPr>
          <w:sz w:val="24"/>
        </w:rPr>
      </w:pPr>
      <w:r>
        <w:rPr>
          <w:sz w:val="24"/>
        </w:rPr>
        <w:t>To unload these UGT, use the lifting lugs that are situated on top of the underground horizontal storage tank in its rotated position. To install the underground horizontal storage tank, carefully rotate the underground horizontal storage tank to its upright position and then use all lifting lugs situated on  top  of  the  underground  horizontal  storage  tank  in  its upright position. (See FIGURES 2-1 –</w:t>
      </w:r>
      <w:r>
        <w:rPr>
          <w:spacing w:val="-34"/>
          <w:sz w:val="24"/>
        </w:rPr>
        <w:t> </w:t>
      </w:r>
      <w:r>
        <w:rPr>
          <w:sz w:val="24"/>
        </w:rPr>
        <w:t>2.2)</w:t>
      </w:r>
    </w:p>
    <w:p>
      <w:pPr>
        <w:pStyle w:val="ListParagraph"/>
        <w:numPr>
          <w:ilvl w:val="1"/>
          <w:numId w:val="2"/>
        </w:numPr>
        <w:tabs>
          <w:tab w:pos="1497" w:val="left" w:leader="none"/>
        </w:tabs>
        <w:spacing w:line="290" w:lineRule="exact" w:before="7" w:after="0"/>
        <w:ind w:left="1496" w:right="0" w:hanging="361"/>
        <w:jc w:val="left"/>
        <w:rPr>
          <w:sz w:val="24"/>
        </w:rPr>
      </w:pPr>
      <w:r>
        <w:rPr>
          <w:sz w:val="24"/>
        </w:rPr>
        <w:t>Do not wrap chain or cable around the underground horizontal storage</w:t>
      </w:r>
      <w:r>
        <w:rPr>
          <w:spacing w:val="-12"/>
          <w:sz w:val="24"/>
        </w:rPr>
        <w:t> </w:t>
      </w:r>
      <w:r>
        <w:rPr>
          <w:sz w:val="24"/>
        </w:rPr>
        <w:t>tank.</w:t>
      </w:r>
    </w:p>
    <w:p>
      <w:pPr>
        <w:pStyle w:val="ListParagraph"/>
        <w:numPr>
          <w:ilvl w:val="1"/>
          <w:numId w:val="2"/>
        </w:numPr>
        <w:tabs>
          <w:tab w:pos="1497" w:val="left" w:leader="none"/>
        </w:tabs>
        <w:spacing w:line="281" w:lineRule="exact" w:before="0" w:after="0"/>
        <w:ind w:left="1496" w:right="0" w:hanging="361"/>
        <w:jc w:val="left"/>
        <w:rPr>
          <w:sz w:val="24"/>
        </w:rPr>
      </w:pPr>
      <w:r>
        <w:rPr>
          <w:sz w:val="24"/>
        </w:rPr>
        <w:t>Use guide ropes to guide the underground horizontal storage tank when</w:t>
      </w:r>
      <w:r>
        <w:rPr>
          <w:spacing w:val="-6"/>
          <w:sz w:val="24"/>
        </w:rPr>
        <w:t> </w:t>
      </w:r>
      <w:r>
        <w:rPr>
          <w:sz w:val="24"/>
        </w:rPr>
        <w:t>needed.</w:t>
      </w:r>
    </w:p>
    <w:p>
      <w:pPr>
        <w:pStyle w:val="ListParagraph"/>
        <w:numPr>
          <w:ilvl w:val="1"/>
          <w:numId w:val="2"/>
        </w:numPr>
        <w:tabs>
          <w:tab w:pos="1497" w:val="left" w:leader="none"/>
        </w:tabs>
        <w:spacing w:line="286" w:lineRule="exact" w:before="0" w:after="0"/>
        <w:ind w:left="1496" w:right="0" w:hanging="361"/>
        <w:jc w:val="left"/>
        <w:rPr>
          <w:sz w:val="24"/>
        </w:rPr>
      </w:pPr>
      <w:r>
        <w:rPr>
          <w:sz w:val="24"/>
        </w:rPr>
        <w:t>Do not roll the underground horizontal storage tank to move</w:t>
      </w:r>
      <w:r>
        <w:rPr>
          <w:spacing w:val="-7"/>
          <w:sz w:val="24"/>
        </w:rPr>
        <w:t> </w:t>
      </w:r>
      <w:r>
        <w:rPr>
          <w:sz w:val="24"/>
        </w:rPr>
        <w:t>it.</w:t>
      </w:r>
    </w:p>
    <w:p>
      <w:pPr>
        <w:pStyle w:val="ListParagraph"/>
        <w:numPr>
          <w:ilvl w:val="0"/>
          <w:numId w:val="2"/>
        </w:numPr>
        <w:tabs>
          <w:tab w:pos="722" w:val="left" w:leader="none"/>
        </w:tabs>
        <w:spacing w:line="240" w:lineRule="auto" w:before="0" w:after="0"/>
        <w:ind w:left="721" w:right="466" w:hanging="306"/>
        <w:jc w:val="left"/>
        <w:rPr>
          <w:sz w:val="24"/>
        </w:rPr>
      </w:pPr>
      <w:r>
        <w:rPr>
          <w:sz w:val="24"/>
        </w:rPr>
        <w:t>Whenever a underground horizontal storage tank is temporarily placed aboveground at the site, chock it in place to prevent rolling. Tie the underground horizontal storage tank down if high winds are expected. (See Figure</w:t>
      </w:r>
      <w:r>
        <w:rPr>
          <w:spacing w:val="3"/>
          <w:sz w:val="24"/>
        </w:rPr>
        <w:t> </w:t>
      </w:r>
      <w:r>
        <w:rPr>
          <w:sz w:val="24"/>
        </w:rPr>
        <w:t>2-3)</w:t>
      </w:r>
    </w:p>
    <w:p>
      <w:pPr>
        <w:pStyle w:val="ListParagraph"/>
        <w:numPr>
          <w:ilvl w:val="0"/>
          <w:numId w:val="2"/>
        </w:numPr>
        <w:tabs>
          <w:tab w:pos="722" w:val="left" w:leader="none"/>
          <w:tab w:pos="11223" w:val="right" w:leader="none"/>
        </w:tabs>
        <w:spacing w:line="288" w:lineRule="exact" w:before="0" w:after="0"/>
        <w:ind w:left="721" w:right="0" w:hanging="307"/>
        <w:jc w:val="left"/>
        <w:rPr>
          <w:rFonts w:ascii="Calibri" w:hAnsi="Calibri"/>
          <w:sz w:val="22"/>
        </w:rPr>
      </w:pPr>
      <w:r>
        <w:rPr>
          <w:position w:val="1"/>
          <w:sz w:val="24"/>
        </w:rPr>
        <w:t>Whenever a underground horizontal storage tank is temporarily placed above the ground</w:t>
      </w:r>
      <w:r>
        <w:rPr>
          <w:spacing w:val="-10"/>
          <w:position w:val="1"/>
          <w:sz w:val="24"/>
        </w:rPr>
        <w:t> </w:t>
      </w:r>
      <w:r>
        <w:rPr>
          <w:position w:val="1"/>
          <w:sz w:val="24"/>
        </w:rPr>
        <w:t>in</w:t>
      </w:r>
      <w:r>
        <w:rPr>
          <w:spacing w:val="-1"/>
          <w:position w:val="1"/>
          <w:sz w:val="24"/>
        </w:rPr>
        <w:t> </w:t>
      </w:r>
      <w:r>
        <w:rPr>
          <w:position w:val="1"/>
          <w:sz w:val="24"/>
        </w:rPr>
        <w:t>a</w:t>
        <w:tab/>
      </w:r>
      <w:r>
        <w:rPr>
          <w:rFonts w:ascii="Calibri" w:hAnsi="Calibri"/>
          <w:sz w:val="22"/>
        </w:rPr>
        <w:t>2</w:t>
      </w:r>
    </w:p>
    <w:p>
      <w:pPr>
        <w:pStyle w:val="BodyText"/>
        <w:ind w:left="721" w:right="371"/>
      </w:pPr>
      <w:r>
        <w:rPr/>
        <w:t>situation in which there could be freezing temperatures, always take extra care so that water does not accumulate in a way that could result in damage to the underground horizontal storage tank or any internal components.</w:t>
      </w:r>
    </w:p>
    <w:p>
      <w:pPr>
        <w:spacing w:after="0"/>
        <w:sectPr>
          <w:pgSz w:w="12240" w:h="15840"/>
          <w:pgMar w:top="540" w:bottom="0" w:left="300" w:right="420"/>
        </w:sectPr>
      </w:pPr>
    </w:p>
    <w:p>
      <w:pPr>
        <w:pStyle w:val="ListParagraph"/>
        <w:numPr>
          <w:ilvl w:val="0"/>
          <w:numId w:val="2"/>
        </w:numPr>
        <w:tabs>
          <w:tab w:pos="828" w:val="left" w:leader="none"/>
          <w:tab w:pos="829" w:val="left" w:leader="none"/>
        </w:tabs>
        <w:spacing w:line="240" w:lineRule="auto" w:before="87" w:after="0"/>
        <w:ind w:left="828" w:right="608" w:hanging="361"/>
        <w:jc w:val="left"/>
        <w:rPr>
          <w:sz w:val="24"/>
        </w:rPr>
      </w:pPr>
      <w:r>
        <w:rPr>
          <w:sz w:val="24"/>
        </w:rPr>
        <w:t>Excavate a hole large enough to accommodate basin, underground piping, backfill material, and adequate working</w:t>
      </w:r>
      <w:r>
        <w:rPr>
          <w:spacing w:val="1"/>
          <w:sz w:val="24"/>
        </w:rPr>
        <w:t> </w:t>
      </w:r>
      <w:r>
        <w:rPr>
          <w:sz w:val="24"/>
        </w:rPr>
        <w:t>space.</w:t>
      </w:r>
    </w:p>
    <w:p>
      <w:pPr>
        <w:pStyle w:val="ListParagraph"/>
        <w:numPr>
          <w:ilvl w:val="0"/>
          <w:numId w:val="2"/>
        </w:numPr>
        <w:tabs>
          <w:tab w:pos="828" w:val="left" w:leader="none"/>
          <w:tab w:pos="829" w:val="left" w:leader="none"/>
        </w:tabs>
        <w:spacing w:line="240" w:lineRule="auto" w:before="0" w:after="0"/>
        <w:ind w:left="828" w:right="439" w:hanging="361"/>
        <w:jc w:val="left"/>
        <w:rPr>
          <w:sz w:val="24"/>
        </w:rPr>
      </w:pPr>
      <w:r>
        <w:rPr>
          <w:sz w:val="24"/>
        </w:rPr>
        <w:t>When</w:t>
      </w:r>
      <w:r>
        <w:rPr>
          <w:spacing w:val="-7"/>
          <w:sz w:val="24"/>
        </w:rPr>
        <w:t> </w:t>
      </w:r>
      <w:r>
        <w:rPr>
          <w:sz w:val="24"/>
        </w:rPr>
        <w:t>using</w:t>
      </w:r>
      <w:r>
        <w:rPr>
          <w:spacing w:val="-8"/>
          <w:sz w:val="24"/>
        </w:rPr>
        <w:t> </w:t>
      </w:r>
      <w:r>
        <w:rPr>
          <w:sz w:val="24"/>
        </w:rPr>
        <w:t>multiple</w:t>
      </w:r>
      <w:r>
        <w:rPr>
          <w:spacing w:val="-6"/>
          <w:sz w:val="24"/>
        </w:rPr>
        <w:t> </w:t>
      </w:r>
      <w:r>
        <w:rPr>
          <w:sz w:val="24"/>
        </w:rPr>
        <w:t>lifting</w:t>
      </w:r>
      <w:r>
        <w:rPr>
          <w:spacing w:val="-7"/>
          <w:sz w:val="24"/>
        </w:rPr>
        <w:t> </w:t>
      </w:r>
      <w:r>
        <w:rPr>
          <w:sz w:val="24"/>
        </w:rPr>
        <w:t>lugs,</w:t>
      </w:r>
      <w:r>
        <w:rPr>
          <w:spacing w:val="-5"/>
          <w:sz w:val="24"/>
        </w:rPr>
        <w:t> </w:t>
      </w:r>
      <w:r>
        <w:rPr>
          <w:sz w:val="24"/>
        </w:rPr>
        <w:t>the</w:t>
      </w:r>
      <w:r>
        <w:rPr>
          <w:spacing w:val="-8"/>
          <w:sz w:val="24"/>
        </w:rPr>
        <w:t> </w:t>
      </w:r>
      <w:r>
        <w:rPr>
          <w:sz w:val="24"/>
        </w:rPr>
        <w:t>angle</w:t>
      </w:r>
      <w:r>
        <w:rPr>
          <w:spacing w:val="-5"/>
          <w:sz w:val="24"/>
        </w:rPr>
        <w:t> </w:t>
      </w:r>
      <w:r>
        <w:rPr>
          <w:sz w:val="24"/>
        </w:rPr>
        <w:t>of</w:t>
      </w:r>
      <w:r>
        <w:rPr>
          <w:spacing w:val="-9"/>
          <w:sz w:val="24"/>
        </w:rPr>
        <w:t> </w:t>
      </w:r>
      <w:r>
        <w:rPr>
          <w:sz w:val="24"/>
        </w:rPr>
        <w:t>the</w:t>
      </w:r>
      <w:r>
        <w:rPr>
          <w:spacing w:val="-6"/>
          <w:sz w:val="24"/>
        </w:rPr>
        <w:t> </w:t>
      </w:r>
      <w:r>
        <w:rPr>
          <w:sz w:val="24"/>
        </w:rPr>
        <w:t>lifting</w:t>
      </w:r>
      <w:r>
        <w:rPr>
          <w:spacing w:val="-8"/>
          <w:sz w:val="24"/>
        </w:rPr>
        <w:t> </w:t>
      </w:r>
      <w:r>
        <w:rPr>
          <w:sz w:val="24"/>
        </w:rPr>
        <w:t>sling</w:t>
      </w:r>
      <w:r>
        <w:rPr>
          <w:spacing w:val="-9"/>
          <w:sz w:val="24"/>
        </w:rPr>
        <w:t> </w:t>
      </w:r>
      <w:r>
        <w:rPr>
          <w:sz w:val="24"/>
        </w:rPr>
        <w:t>should</w:t>
      </w:r>
      <w:r>
        <w:rPr>
          <w:spacing w:val="-10"/>
          <w:sz w:val="24"/>
        </w:rPr>
        <w:t> </w:t>
      </w:r>
      <w:r>
        <w:rPr>
          <w:sz w:val="24"/>
        </w:rPr>
        <w:t>never</w:t>
      </w:r>
      <w:r>
        <w:rPr>
          <w:spacing w:val="-9"/>
          <w:sz w:val="24"/>
        </w:rPr>
        <w:t> </w:t>
      </w:r>
      <w:r>
        <w:rPr>
          <w:sz w:val="24"/>
        </w:rPr>
        <w:t>exceed</w:t>
      </w:r>
      <w:r>
        <w:rPr>
          <w:spacing w:val="-9"/>
          <w:sz w:val="24"/>
        </w:rPr>
        <w:t> </w:t>
      </w:r>
      <w:r>
        <w:rPr>
          <w:sz w:val="24"/>
        </w:rPr>
        <w:t>30</w:t>
      </w:r>
      <w:r>
        <w:rPr>
          <w:spacing w:val="-7"/>
          <w:sz w:val="24"/>
        </w:rPr>
        <w:t> </w:t>
      </w:r>
      <w:r>
        <w:rPr>
          <w:sz w:val="24"/>
        </w:rPr>
        <w:t>degrees.</w:t>
      </w:r>
      <w:r>
        <w:rPr>
          <w:spacing w:val="-8"/>
          <w:sz w:val="24"/>
        </w:rPr>
        <w:t> </w:t>
      </w:r>
      <w:r>
        <w:rPr>
          <w:sz w:val="24"/>
        </w:rPr>
        <w:t>When</w:t>
      </w:r>
      <w:r>
        <w:rPr>
          <w:spacing w:val="-4"/>
          <w:sz w:val="24"/>
        </w:rPr>
        <w:t> </w:t>
      </w:r>
      <w:r>
        <w:rPr>
          <w:sz w:val="24"/>
        </w:rPr>
        <w:t>a situation arises that the angles will be greater than 30-degree, utilize a spreader bar to achieve an acceptable angle degree – see FIGURE 2-4 &amp;</w:t>
      </w:r>
      <w:r>
        <w:rPr>
          <w:spacing w:val="-3"/>
          <w:sz w:val="24"/>
        </w:rPr>
        <w:t> </w:t>
      </w:r>
      <w:r>
        <w:rPr>
          <w:sz w:val="24"/>
        </w:rPr>
        <w:t>.</w:t>
      </w:r>
    </w:p>
    <w:p>
      <w:pPr>
        <w:spacing w:after="0" w:line="240" w:lineRule="auto"/>
        <w:jc w:val="left"/>
        <w:rPr>
          <w:sz w:val="24"/>
        </w:rPr>
        <w:sectPr>
          <w:pgSz w:w="12240" w:h="15840"/>
          <w:pgMar w:top="640" w:bottom="280" w:left="300" w:right="420"/>
        </w:sectPr>
      </w:pPr>
    </w:p>
    <w:p>
      <w:pPr>
        <w:pStyle w:val="BodyText"/>
        <w:rPr>
          <w:sz w:val="20"/>
        </w:rPr>
      </w:pPr>
    </w:p>
    <w:p>
      <w:pPr>
        <w:pStyle w:val="BodyText"/>
        <w:spacing w:before="6"/>
        <w:rPr>
          <w:sz w:val="25"/>
        </w:rPr>
      </w:pPr>
    </w:p>
    <w:p>
      <w:pPr>
        <w:pStyle w:val="BodyText"/>
        <w:ind w:left="213" w:right="-58"/>
        <w:rPr>
          <w:sz w:val="20"/>
        </w:rPr>
      </w:pPr>
      <w:r>
        <w:rPr>
          <w:sz w:val="20"/>
        </w:rPr>
        <w:drawing>
          <wp:inline distT="0" distB="0" distL="0" distR="0">
            <wp:extent cx="3488372" cy="2800350"/>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3488372" cy="2800350"/>
                    </a:xfrm>
                    <a:prstGeom prst="rect">
                      <a:avLst/>
                    </a:prstGeom>
                  </pic:spPr>
                </pic:pic>
              </a:graphicData>
            </a:graphic>
          </wp:inline>
        </w:drawing>
      </w:r>
      <w:r>
        <w:rPr>
          <w:sz w:val="20"/>
        </w:rPr>
      </w:r>
    </w:p>
    <w:p>
      <w:pPr>
        <w:pStyle w:val="BodyText"/>
        <w:spacing w:before="4"/>
        <w:rPr>
          <w:sz w:val="33"/>
        </w:rPr>
      </w:pPr>
    </w:p>
    <w:p>
      <w:pPr>
        <w:pStyle w:val="Heading4"/>
        <w:spacing w:line="233" w:lineRule="exact"/>
        <w:ind w:left="2021" w:right="2378"/>
        <w:jc w:val="center"/>
        <w:rPr>
          <w:rFonts w:ascii="Cambria"/>
        </w:rPr>
      </w:pPr>
      <w:r>
        <w:rPr>
          <w:rFonts w:ascii="Cambria"/>
        </w:rPr>
        <w:t>STEP 1</w:t>
      </w:r>
    </w:p>
    <w:p>
      <w:pPr>
        <w:spacing w:line="233" w:lineRule="exact" w:before="0"/>
        <w:ind w:left="2027" w:right="2378" w:firstLine="0"/>
        <w:jc w:val="center"/>
        <w:rPr>
          <w:b/>
          <w:sz w:val="24"/>
        </w:rPr>
      </w:pPr>
      <w:r>
        <w:rPr>
          <w:b/>
          <w:sz w:val="24"/>
        </w:rPr>
        <w:t>FIGURE 2-1</w:t>
      </w:r>
    </w:p>
    <w:p>
      <w:pPr>
        <w:pStyle w:val="BodyText"/>
        <w:rPr>
          <w:b/>
          <w:sz w:val="20"/>
        </w:rPr>
      </w:pPr>
      <w:r>
        <w:rPr/>
        <w:br w:type="column"/>
      </w:r>
      <w:r>
        <w:rPr>
          <w:b/>
          <w:sz w:val="20"/>
        </w:rPr>
      </w:r>
    </w:p>
    <w:p>
      <w:pPr>
        <w:pStyle w:val="BodyText"/>
        <w:rPr>
          <w:b/>
          <w:sz w:val="20"/>
        </w:rPr>
      </w:pPr>
    </w:p>
    <w:p>
      <w:pPr>
        <w:pStyle w:val="BodyText"/>
        <w:spacing w:before="6"/>
        <w:rPr>
          <w:b/>
          <w:sz w:val="12"/>
        </w:rPr>
      </w:pPr>
      <w:r>
        <w:rPr/>
        <w:drawing>
          <wp:anchor distT="0" distB="0" distL="0" distR="0" allowOverlap="1" layoutInCell="1" locked="0" behindDoc="0" simplePos="0" relativeHeight="4">
            <wp:simplePos x="0" y="0"/>
            <wp:positionH relativeFrom="page">
              <wp:posOffset>4347735</wp:posOffset>
            </wp:positionH>
            <wp:positionV relativeFrom="paragraph">
              <wp:posOffset>118430</wp:posOffset>
            </wp:positionV>
            <wp:extent cx="2312033" cy="2535745"/>
            <wp:effectExtent l="0" t="0" r="0" b="0"/>
            <wp:wrapTopAndBottom/>
            <wp:docPr id="9" name="image9.jpeg"/>
            <wp:cNvGraphicFramePr>
              <a:graphicFrameLocks noChangeAspect="1"/>
            </wp:cNvGraphicFramePr>
            <a:graphic>
              <a:graphicData uri="http://schemas.openxmlformats.org/drawingml/2006/picture">
                <pic:pic>
                  <pic:nvPicPr>
                    <pic:cNvPr id="10" name="image9.jpeg"/>
                    <pic:cNvPicPr/>
                  </pic:nvPicPr>
                  <pic:blipFill>
                    <a:blip r:embed="rId13" cstate="print"/>
                    <a:stretch>
                      <a:fillRect/>
                    </a:stretch>
                  </pic:blipFill>
                  <pic:spPr>
                    <a:xfrm>
                      <a:off x="0" y="0"/>
                      <a:ext cx="2312033" cy="2535745"/>
                    </a:xfrm>
                    <a:prstGeom prst="rect">
                      <a:avLst/>
                    </a:prstGeom>
                  </pic:spPr>
                </pic:pic>
              </a:graphicData>
            </a:graphic>
          </wp:anchor>
        </w:drawing>
      </w:r>
    </w:p>
    <w:p>
      <w:pPr>
        <w:pStyle w:val="BodyText"/>
        <w:spacing w:before="1"/>
        <w:rPr>
          <w:b/>
        </w:rPr>
      </w:pPr>
    </w:p>
    <w:p>
      <w:pPr>
        <w:spacing w:line="280" w:lineRule="exact" w:before="0"/>
        <w:ind w:left="1422" w:right="2467" w:firstLine="0"/>
        <w:jc w:val="center"/>
        <w:rPr>
          <w:b/>
          <w:sz w:val="24"/>
        </w:rPr>
      </w:pPr>
      <w:r>
        <w:rPr>
          <w:b/>
          <w:sz w:val="24"/>
        </w:rPr>
        <w:t>STEP 2</w:t>
      </w:r>
    </w:p>
    <w:p>
      <w:pPr>
        <w:spacing w:line="280" w:lineRule="exact" w:before="0"/>
        <w:ind w:left="1429" w:right="2467" w:firstLine="0"/>
        <w:jc w:val="center"/>
        <w:rPr>
          <w:b/>
          <w:sz w:val="24"/>
        </w:rPr>
      </w:pPr>
      <w:r>
        <w:rPr>
          <w:b/>
          <w:sz w:val="24"/>
        </w:rPr>
        <w:t>FIGURE 2-2</w:t>
      </w:r>
    </w:p>
    <w:p>
      <w:pPr>
        <w:spacing w:after="0" w:line="280" w:lineRule="exact"/>
        <w:jc w:val="center"/>
        <w:rPr>
          <w:sz w:val="24"/>
        </w:rPr>
        <w:sectPr>
          <w:type w:val="continuous"/>
          <w:pgSz w:w="12240" w:h="15840"/>
          <w:pgMar w:top="800" w:bottom="280" w:left="300" w:right="420"/>
          <w:cols w:num="2" w:equalWidth="0">
            <w:col w:w="5696" w:space="637"/>
            <w:col w:w="5187"/>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p>
      <w:pPr>
        <w:pStyle w:val="BodyText"/>
        <w:ind w:left="3881"/>
        <w:rPr>
          <w:sz w:val="20"/>
        </w:rPr>
      </w:pPr>
      <w:r>
        <w:rPr>
          <w:sz w:val="20"/>
        </w:rPr>
        <w:drawing>
          <wp:inline distT="0" distB="0" distL="0" distR="0">
            <wp:extent cx="2907196" cy="1733835"/>
            <wp:effectExtent l="0" t="0" r="0" b="0"/>
            <wp:docPr id="11" name="image10.jpeg"/>
            <wp:cNvGraphicFramePr>
              <a:graphicFrameLocks noChangeAspect="1"/>
            </wp:cNvGraphicFramePr>
            <a:graphic>
              <a:graphicData uri="http://schemas.openxmlformats.org/drawingml/2006/picture">
                <pic:pic>
                  <pic:nvPicPr>
                    <pic:cNvPr id="12" name="image10.jpeg"/>
                    <pic:cNvPicPr/>
                  </pic:nvPicPr>
                  <pic:blipFill>
                    <a:blip r:embed="rId14" cstate="print"/>
                    <a:stretch>
                      <a:fillRect/>
                    </a:stretch>
                  </pic:blipFill>
                  <pic:spPr>
                    <a:xfrm>
                      <a:off x="0" y="0"/>
                      <a:ext cx="2907196" cy="1733835"/>
                    </a:xfrm>
                    <a:prstGeom prst="rect">
                      <a:avLst/>
                    </a:prstGeom>
                  </pic:spPr>
                </pic:pic>
              </a:graphicData>
            </a:graphic>
          </wp:inline>
        </w:drawing>
      </w:r>
      <w:r>
        <w:rPr>
          <w:sz w:val="20"/>
        </w:rPr>
      </w:r>
    </w:p>
    <w:p>
      <w:pPr>
        <w:pStyle w:val="BodyText"/>
        <w:spacing w:before="6"/>
        <w:rPr>
          <w:b/>
          <w:sz w:val="23"/>
        </w:rPr>
      </w:pPr>
    </w:p>
    <w:p>
      <w:pPr>
        <w:spacing w:before="100"/>
        <w:ind w:left="1596" w:right="676" w:firstLine="0"/>
        <w:jc w:val="center"/>
        <w:rPr>
          <w:b/>
          <w:sz w:val="28"/>
        </w:rPr>
      </w:pPr>
      <w:r>
        <w:rPr>
          <w:b/>
          <w:sz w:val="28"/>
        </w:rPr>
        <w:t>Step 3</w:t>
      </w:r>
    </w:p>
    <w:p>
      <w:pPr>
        <w:pStyle w:val="BodyText"/>
        <w:spacing w:before="5"/>
        <w:rPr>
          <w:b/>
          <w:sz w:val="27"/>
        </w:rPr>
      </w:pPr>
    </w:p>
    <w:p>
      <w:pPr>
        <w:spacing w:before="0"/>
        <w:ind w:left="1596" w:right="677" w:firstLine="0"/>
        <w:jc w:val="center"/>
        <w:rPr>
          <w:b/>
          <w:sz w:val="28"/>
        </w:rPr>
      </w:pPr>
      <w:r>
        <w:rPr>
          <w:b/>
          <w:sz w:val="28"/>
        </w:rPr>
        <w:t>Figure 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before="0"/>
        <w:ind w:left="0" w:right="294" w:firstLine="0"/>
        <w:jc w:val="right"/>
        <w:rPr>
          <w:rFonts w:ascii="Calibri"/>
          <w:sz w:val="22"/>
        </w:rPr>
      </w:pPr>
      <w:r>
        <w:rPr>
          <w:rFonts w:ascii="Calibri"/>
          <w:w w:val="100"/>
          <w:sz w:val="22"/>
        </w:rPr>
        <w:t>3</w:t>
      </w:r>
    </w:p>
    <w:p>
      <w:pPr>
        <w:spacing w:after="0"/>
        <w:jc w:val="right"/>
        <w:rPr>
          <w:rFonts w:ascii="Calibri"/>
          <w:sz w:val="22"/>
        </w:rPr>
        <w:sectPr>
          <w:type w:val="continuous"/>
          <w:pgSz w:w="12240" w:h="15840"/>
          <w:pgMar w:top="800" w:bottom="280" w:left="300" w:right="420"/>
        </w:sectPr>
      </w:pPr>
    </w:p>
    <w:p>
      <w:pPr>
        <w:pStyle w:val="Heading3"/>
        <w:tabs>
          <w:tab w:pos="10801" w:val="left" w:leader="none"/>
        </w:tabs>
        <w:spacing w:line="394" w:lineRule="exact" w:before="74"/>
        <w:ind w:right="0"/>
        <w:jc w:val="left"/>
      </w:pPr>
      <w:r>
        <w:rPr>
          <w:rFonts w:ascii="Times New Roman"/>
          <w:shd w:fill="BEBEBE" w:color="auto" w:val="clear"/>
        </w:rPr>
        <w:t>  </w:t>
      </w:r>
      <w:r>
        <w:rPr>
          <w:rFonts w:ascii="Times New Roman"/>
          <w:spacing w:val="-1"/>
          <w:shd w:fill="BEBEBE" w:color="auto" w:val="clear"/>
        </w:rPr>
        <w:t> </w:t>
      </w:r>
      <w:r>
        <w:rPr>
          <w:shd w:fill="BEBEBE" w:color="auto" w:val="clear"/>
        </w:rPr>
        <w:t>3. Backfill</w:t>
      </w:r>
      <w:r>
        <w:rPr>
          <w:spacing w:val="-2"/>
          <w:shd w:fill="BEBEBE" w:color="auto" w:val="clear"/>
        </w:rPr>
        <w:t> </w:t>
      </w:r>
      <w:r>
        <w:rPr>
          <w:shd w:fill="BEBEBE" w:color="auto" w:val="clear"/>
        </w:rPr>
        <w:t>Material</w:t>
        <w:tab/>
      </w:r>
    </w:p>
    <w:p>
      <w:pPr>
        <w:pStyle w:val="ListParagraph"/>
        <w:numPr>
          <w:ilvl w:val="0"/>
          <w:numId w:val="2"/>
        </w:numPr>
        <w:tabs>
          <w:tab w:pos="777" w:val="left" w:leader="none"/>
          <w:tab w:pos="778" w:val="left" w:leader="none"/>
        </w:tabs>
        <w:spacing w:line="240" w:lineRule="auto" w:before="0" w:after="0"/>
        <w:ind w:left="367" w:right="908" w:firstLine="49"/>
        <w:jc w:val="left"/>
        <w:rPr>
          <w:sz w:val="22"/>
        </w:rPr>
      </w:pPr>
      <w:r>
        <w:rPr>
          <w:sz w:val="22"/>
        </w:rPr>
        <w:t>FTS underground horizontal storage tank must be installed using pea gravel, crushed stone or select backfill as the backfill material.(See FIGURE</w:t>
      </w:r>
      <w:r>
        <w:rPr>
          <w:spacing w:val="45"/>
          <w:sz w:val="22"/>
        </w:rPr>
        <w:t> </w:t>
      </w:r>
      <w:r>
        <w:rPr>
          <w:sz w:val="22"/>
        </w:rPr>
        <w:t>3-1.)</w:t>
      </w:r>
    </w:p>
    <w:p>
      <w:pPr>
        <w:pStyle w:val="ListParagraph"/>
        <w:numPr>
          <w:ilvl w:val="0"/>
          <w:numId w:val="2"/>
        </w:numPr>
        <w:tabs>
          <w:tab w:pos="777" w:val="left" w:leader="none"/>
          <w:tab w:pos="778" w:val="left" w:leader="none"/>
        </w:tabs>
        <w:spacing w:line="240" w:lineRule="auto" w:before="0" w:after="0"/>
        <w:ind w:left="367" w:right="680" w:firstLine="49"/>
        <w:jc w:val="left"/>
        <w:rPr>
          <w:sz w:val="22"/>
        </w:rPr>
      </w:pPr>
      <w:r>
        <w:rPr>
          <w:sz w:val="22"/>
        </w:rPr>
        <w:t>When using rounded stone, the material is to be a mix of rounded particles, sizes between 1/8 inch and 3/4 inch.</w:t>
      </w:r>
      <w:r>
        <w:rPr>
          <w:spacing w:val="13"/>
          <w:sz w:val="22"/>
        </w:rPr>
        <w:t> </w:t>
      </w:r>
      <w:r>
        <w:rPr>
          <w:sz w:val="22"/>
        </w:rPr>
        <w:t>The</w:t>
      </w:r>
      <w:r>
        <w:rPr>
          <w:spacing w:val="13"/>
          <w:sz w:val="22"/>
        </w:rPr>
        <w:t> </w:t>
      </w:r>
      <w:r>
        <w:rPr>
          <w:sz w:val="22"/>
        </w:rPr>
        <w:t>rounded</w:t>
      </w:r>
      <w:r>
        <w:rPr>
          <w:spacing w:val="11"/>
          <w:sz w:val="22"/>
        </w:rPr>
        <w:t> </w:t>
      </w:r>
      <w:r>
        <w:rPr>
          <w:sz w:val="22"/>
        </w:rPr>
        <w:t>stone</w:t>
      </w:r>
      <w:r>
        <w:rPr>
          <w:spacing w:val="14"/>
          <w:sz w:val="22"/>
        </w:rPr>
        <w:t> </w:t>
      </w:r>
      <w:r>
        <w:rPr>
          <w:sz w:val="22"/>
        </w:rPr>
        <w:t>must</w:t>
      </w:r>
      <w:r>
        <w:rPr>
          <w:spacing w:val="13"/>
          <w:sz w:val="22"/>
        </w:rPr>
        <w:t> </w:t>
      </w:r>
      <w:r>
        <w:rPr>
          <w:sz w:val="22"/>
        </w:rPr>
        <w:t>conform</w:t>
      </w:r>
      <w:r>
        <w:rPr>
          <w:spacing w:val="13"/>
          <w:sz w:val="22"/>
        </w:rPr>
        <w:t> </w:t>
      </w:r>
      <w:r>
        <w:rPr>
          <w:sz w:val="22"/>
        </w:rPr>
        <w:t>to</w:t>
      </w:r>
      <w:r>
        <w:rPr>
          <w:spacing w:val="13"/>
          <w:sz w:val="22"/>
        </w:rPr>
        <w:t> </w:t>
      </w:r>
      <w:r>
        <w:rPr>
          <w:sz w:val="22"/>
        </w:rPr>
        <w:t>the</w:t>
      </w:r>
      <w:r>
        <w:rPr>
          <w:spacing w:val="14"/>
          <w:sz w:val="22"/>
        </w:rPr>
        <w:t> </w:t>
      </w:r>
      <w:r>
        <w:rPr>
          <w:sz w:val="22"/>
        </w:rPr>
        <w:t>specification</w:t>
      </w:r>
      <w:r>
        <w:rPr>
          <w:spacing w:val="14"/>
          <w:sz w:val="22"/>
        </w:rPr>
        <w:t> </w:t>
      </w:r>
      <w:r>
        <w:rPr>
          <w:sz w:val="22"/>
        </w:rPr>
        <w:t>of</w:t>
      </w:r>
      <w:r>
        <w:rPr>
          <w:spacing w:val="10"/>
          <w:sz w:val="22"/>
        </w:rPr>
        <w:t> </w:t>
      </w:r>
      <w:r>
        <w:rPr>
          <w:sz w:val="22"/>
        </w:rPr>
        <w:t>ASTM</w:t>
      </w:r>
      <w:r>
        <w:rPr>
          <w:spacing w:val="13"/>
          <w:sz w:val="22"/>
        </w:rPr>
        <w:t> </w:t>
      </w:r>
      <w:r>
        <w:rPr>
          <w:sz w:val="22"/>
        </w:rPr>
        <w:t>C-33,</w:t>
      </w:r>
      <w:r>
        <w:rPr>
          <w:spacing w:val="13"/>
          <w:sz w:val="22"/>
        </w:rPr>
        <w:t> </w:t>
      </w:r>
      <w:r>
        <w:rPr>
          <w:sz w:val="22"/>
        </w:rPr>
        <w:t>paragraph</w:t>
      </w:r>
      <w:r>
        <w:rPr>
          <w:spacing w:val="13"/>
          <w:sz w:val="22"/>
        </w:rPr>
        <w:t> </w:t>
      </w:r>
      <w:r>
        <w:rPr>
          <w:sz w:val="22"/>
        </w:rPr>
        <w:t>9.1,</w:t>
      </w:r>
      <w:r>
        <w:rPr>
          <w:spacing w:val="-1"/>
          <w:sz w:val="22"/>
        </w:rPr>
        <w:t> </w:t>
      </w:r>
      <w:r>
        <w:rPr>
          <w:sz w:val="22"/>
        </w:rPr>
        <w:t>sizes</w:t>
      </w:r>
      <w:r>
        <w:rPr>
          <w:spacing w:val="-1"/>
          <w:sz w:val="22"/>
        </w:rPr>
        <w:t> </w:t>
      </w:r>
      <w:r>
        <w:rPr>
          <w:sz w:val="22"/>
        </w:rPr>
        <w:t>6, 67</w:t>
      </w:r>
      <w:r>
        <w:rPr>
          <w:spacing w:val="-3"/>
          <w:sz w:val="22"/>
        </w:rPr>
        <w:t> </w:t>
      </w:r>
      <w:r>
        <w:rPr>
          <w:sz w:val="22"/>
        </w:rPr>
        <w:t>or 7.</w:t>
      </w:r>
    </w:p>
    <w:p>
      <w:pPr>
        <w:pStyle w:val="ListParagraph"/>
        <w:numPr>
          <w:ilvl w:val="0"/>
          <w:numId w:val="2"/>
        </w:numPr>
        <w:tabs>
          <w:tab w:pos="777" w:val="left" w:leader="none"/>
          <w:tab w:pos="778" w:val="left" w:leader="none"/>
        </w:tabs>
        <w:spacing w:line="237" w:lineRule="auto" w:before="0" w:after="0"/>
        <w:ind w:left="367" w:right="611" w:firstLine="49"/>
        <w:jc w:val="left"/>
        <w:rPr>
          <w:sz w:val="22"/>
        </w:rPr>
      </w:pPr>
      <w:r>
        <w:rPr>
          <w:sz w:val="22"/>
        </w:rPr>
        <w:t>When</w:t>
      </w:r>
      <w:r>
        <w:rPr>
          <w:spacing w:val="-9"/>
          <w:sz w:val="22"/>
        </w:rPr>
        <w:t> </w:t>
      </w:r>
      <w:r>
        <w:rPr>
          <w:sz w:val="22"/>
        </w:rPr>
        <w:t>using</w:t>
      </w:r>
      <w:r>
        <w:rPr>
          <w:spacing w:val="-10"/>
          <w:sz w:val="22"/>
        </w:rPr>
        <w:t> </w:t>
      </w:r>
      <w:r>
        <w:rPr>
          <w:sz w:val="22"/>
        </w:rPr>
        <w:t>crushed</w:t>
      </w:r>
      <w:r>
        <w:rPr>
          <w:spacing w:val="-10"/>
          <w:sz w:val="22"/>
        </w:rPr>
        <w:t> </w:t>
      </w:r>
      <w:r>
        <w:rPr>
          <w:sz w:val="22"/>
        </w:rPr>
        <w:t>stone,</w:t>
      </w:r>
      <w:r>
        <w:rPr>
          <w:spacing w:val="-9"/>
          <w:sz w:val="22"/>
        </w:rPr>
        <w:t> </w:t>
      </w:r>
      <w:r>
        <w:rPr>
          <w:sz w:val="22"/>
        </w:rPr>
        <w:t>the</w:t>
      </w:r>
      <w:r>
        <w:rPr>
          <w:spacing w:val="-9"/>
          <w:sz w:val="22"/>
        </w:rPr>
        <w:t> </w:t>
      </w:r>
      <w:r>
        <w:rPr>
          <w:sz w:val="22"/>
        </w:rPr>
        <w:t>material</w:t>
      </w:r>
      <w:r>
        <w:rPr>
          <w:spacing w:val="-8"/>
          <w:sz w:val="22"/>
        </w:rPr>
        <w:t> </w:t>
      </w:r>
      <w:r>
        <w:rPr>
          <w:sz w:val="22"/>
        </w:rPr>
        <w:t>is</w:t>
      </w:r>
      <w:r>
        <w:rPr>
          <w:spacing w:val="-9"/>
          <w:sz w:val="22"/>
        </w:rPr>
        <w:t> </w:t>
      </w:r>
      <w:r>
        <w:rPr>
          <w:sz w:val="22"/>
        </w:rPr>
        <w:t>to</w:t>
      </w:r>
      <w:r>
        <w:rPr>
          <w:spacing w:val="-9"/>
          <w:sz w:val="22"/>
        </w:rPr>
        <w:t> </w:t>
      </w:r>
      <w:r>
        <w:rPr>
          <w:sz w:val="22"/>
        </w:rPr>
        <w:t>be</w:t>
      </w:r>
      <w:r>
        <w:rPr>
          <w:spacing w:val="-12"/>
          <w:sz w:val="22"/>
        </w:rPr>
        <w:t> </w:t>
      </w:r>
      <w:r>
        <w:rPr>
          <w:sz w:val="22"/>
        </w:rPr>
        <w:t>mix</w:t>
      </w:r>
      <w:r>
        <w:rPr>
          <w:spacing w:val="-10"/>
          <w:sz w:val="22"/>
        </w:rPr>
        <w:t> </w:t>
      </w:r>
      <w:r>
        <w:rPr>
          <w:sz w:val="22"/>
        </w:rPr>
        <w:t>of</w:t>
      </w:r>
      <w:r>
        <w:rPr>
          <w:spacing w:val="-11"/>
          <w:sz w:val="22"/>
        </w:rPr>
        <w:t> </w:t>
      </w:r>
      <w:r>
        <w:rPr>
          <w:sz w:val="22"/>
        </w:rPr>
        <w:t>angular</w:t>
      </w:r>
      <w:r>
        <w:rPr>
          <w:spacing w:val="-10"/>
          <w:sz w:val="22"/>
        </w:rPr>
        <w:t> </w:t>
      </w:r>
      <w:r>
        <w:rPr>
          <w:sz w:val="22"/>
        </w:rPr>
        <w:t>particles,</w:t>
      </w:r>
      <w:r>
        <w:rPr>
          <w:spacing w:val="-8"/>
          <w:sz w:val="22"/>
        </w:rPr>
        <w:t> </w:t>
      </w:r>
      <w:r>
        <w:rPr>
          <w:sz w:val="22"/>
        </w:rPr>
        <w:t>sizes</w:t>
      </w:r>
      <w:r>
        <w:rPr>
          <w:spacing w:val="-9"/>
          <w:sz w:val="22"/>
        </w:rPr>
        <w:t> </w:t>
      </w:r>
      <w:r>
        <w:rPr>
          <w:sz w:val="22"/>
        </w:rPr>
        <w:t>between</w:t>
      </w:r>
      <w:r>
        <w:rPr>
          <w:spacing w:val="-8"/>
          <w:sz w:val="22"/>
        </w:rPr>
        <w:t> </w:t>
      </w:r>
      <w:r>
        <w:rPr>
          <w:sz w:val="22"/>
        </w:rPr>
        <w:t>1/8</w:t>
      </w:r>
      <w:r>
        <w:rPr>
          <w:spacing w:val="-11"/>
          <w:sz w:val="22"/>
        </w:rPr>
        <w:t> </w:t>
      </w:r>
      <w:r>
        <w:rPr>
          <w:sz w:val="22"/>
        </w:rPr>
        <w:t>inch</w:t>
      </w:r>
      <w:r>
        <w:rPr>
          <w:spacing w:val="-13"/>
          <w:sz w:val="22"/>
        </w:rPr>
        <w:t> </w:t>
      </w:r>
      <w:r>
        <w:rPr>
          <w:sz w:val="22"/>
        </w:rPr>
        <w:t>and</w:t>
      </w:r>
      <w:r>
        <w:rPr>
          <w:spacing w:val="-3"/>
          <w:sz w:val="22"/>
        </w:rPr>
        <w:t> </w:t>
      </w:r>
      <w:r>
        <w:rPr>
          <w:sz w:val="22"/>
        </w:rPr>
        <w:t>1/2</w:t>
      </w:r>
      <w:r>
        <w:rPr>
          <w:spacing w:val="-2"/>
          <w:sz w:val="22"/>
        </w:rPr>
        <w:t> </w:t>
      </w:r>
      <w:r>
        <w:rPr>
          <w:sz w:val="22"/>
        </w:rPr>
        <w:t>inch. The crushed stone must conform to the specifications of ASTM C-33, paragraph 9.1, sizes 7 or</w:t>
      </w:r>
      <w:r>
        <w:rPr>
          <w:spacing w:val="16"/>
          <w:sz w:val="22"/>
        </w:rPr>
        <w:t> </w:t>
      </w:r>
      <w:r>
        <w:rPr>
          <w:sz w:val="22"/>
        </w:rPr>
        <w:t>8.</w:t>
      </w:r>
    </w:p>
    <w:p>
      <w:pPr>
        <w:pStyle w:val="ListParagraph"/>
        <w:numPr>
          <w:ilvl w:val="0"/>
          <w:numId w:val="2"/>
        </w:numPr>
        <w:tabs>
          <w:tab w:pos="777" w:val="left" w:leader="none"/>
          <w:tab w:pos="778" w:val="left" w:leader="none"/>
        </w:tabs>
        <w:spacing w:line="240" w:lineRule="auto" w:before="11" w:after="0"/>
        <w:ind w:left="777" w:right="0" w:hanging="362"/>
        <w:jc w:val="left"/>
        <w:rPr>
          <w:sz w:val="22"/>
        </w:rPr>
      </w:pPr>
      <w:r>
        <w:rPr>
          <w:sz w:val="22"/>
        </w:rPr>
        <w:t>If material which meets these specifications is not available, contact FTS at</w:t>
      </w:r>
      <w:r>
        <w:rPr>
          <w:spacing w:val="-11"/>
          <w:sz w:val="22"/>
        </w:rPr>
        <w:t> </w:t>
      </w:r>
      <w:r>
        <w:rPr>
          <w:sz w:val="22"/>
        </w:rPr>
        <w:t>573-317-9620.</w:t>
      </w:r>
    </w:p>
    <w:p>
      <w:pPr>
        <w:pStyle w:val="BodyText"/>
        <w:spacing w:before="35" w:after="38"/>
        <w:ind w:left="367"/>
      </w:pPr>
      <w:r>
        <w:rPr>
          <w:b/>
        </w:rPr>
        <w:t>TABLE 1 – </w:t>
      </w:r>
      <w:r>
        <w:rPr/>
        <w:t>Standard size of coarse aggregate meeting FTS’ rounded gravel Specifications.</w:t>
      </w:r>
    </w:p>
    <w:tbl>
      <w:tblPr>
        <w:tblW w:w="0" w:type="auto"/>
        <w:jc w:val="left"/>
        <w:tblInd w:w="4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571"/>
        <w:gridCol w:w="439"/>
        <w:gridCol w:w="1868"/>
        <w:gridCol w:w="1541"/>
        <w:gridCol w:w="1330"/>
        <w:gridCol w:w="1236"/>
        <w:gridCol w:w="1143"/>
        <w:gridCol w:w="1242"/>
      </w:tblGrid>
      <w:tr>
        <w:trPr>
          <w:trHeight w:val="312" w:hRule="atLeast"/>
        </w:trPr>
        <w:tc>
          <w:tcPr>
            <w:tcW w:w="10370" w:type="dxa"/>
            <w:gridSpan w:val="8"/>
            <w:tcBorders>
              <w:bottom w:val="single" w:sz="4" w:space="0" w:color="000000"/>
            </w:tcBorders>
          </w:tcPr>
          <w:p>
            <w:pPr>
              <w:pStyle w:val="TableParagraph"/>
              <w:spacing w:line="214" w:lineRule="exact" w:before="79"/>
              <w:ind w:left="106"/>
              <w:rPr>
                <w:b/>
                <w:sz w:val="22"/>
              </w:rPr>
            </w:pPr>
            <w:r>
              <w:rPr>
                <w:b/>
                <w:sz w:val="22"/>
              </w:rPr>
              <w:t>Amount of material passing through each laboratory sieve given as percentage of total weight.</w:t>
            </w:r>
          </w:p>
        </w:tc>
      </w:tr>
      <w:tr>
        <w:trPr>
          <w:trHeight w:val="297" w:hRule="atLeast"/>
        </w:trPr>
        <w:tc>
          <w:tcPr>
            <w:tcW w:w="1571" w:type="dxa"/>
            <w:vMerge w:val="restart"/>
            <w:tcBorders>
              <w:top w:val="single" w:sz="4" w:space="0" w:color="000000"/>
              <w:bottom w:val="single" w:sz="4" w:space="0" w:color="000000"/>
              <w:right w:val="single" w:sz="4" w:space="0" w:color="000000"/>
            </w:tcBorders>
          </w:tcPr>
          <w:p>
            <w:pPr>
              <w:pStyle w:val="TableParagraph"/>
              <w:spacing w:before="7"/>
              <w:rPr>
                <w:rFonts w:ascii="Cambria"/>
                <w:sz w:val="22"/>
              </w:rPr>
            </w:pPr>
          </w:p>
          <w:p>
            <w:pPr>
              <w:pStyle w:val="TableParagraph"/>
              <w:ind w:left="106"/>
              <w:rPr>
                <w:b/>
                <w:sz w:val="22"/>
              </w:rPr>
            </w:pPr>
            <w:r>
              <w:rPr>
                <w:b/>
                <w:sz w:val="22"/>
              </w:rPr>
              <w:t>Grade Number</w:t>
            </w:r>
          </w:p>
        </w:tc>
        <w:tc>
          <w:tcPr>
            <w:tcW w:w="439"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3"/>
              <w:rPr>
                <w:sz w:val="22"/>
              </w:rPr>
            </w:pPr>
            <w:r>
              <w:rPr>
                <w:w w:val="100"/>
                <w:sz w:val="22"/>
              </w:rPr>
              <w:t>6</w:t>
            </w:r>
          </w:p>
        </w:tc>
        <w:tc>
          <w:tcPr>
            <w:tcW w:w="186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3"/>
              <w:rPr>
                <w:sz w:val="22"/>
              </w:rPr>
            </w:pPr>
            <w:r>
              <w:rPr>
                <w:sz w:val="22"/>
              </w:rPr>
              <w:t>100%</w:t>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3"/>
              <w:rPr>
                <w:sz w:val="22"/>
              </w:rPr>
            </w:pPr>
            <w:r>
              <w:rPr>
                <w:sz w:val="22"/>
              </w:rPr>
              <w:t>90-100%</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3"/>
              <w:rPr>
                <w:sz w:val="22"/>
              </w:rPr>
            </w:pPr>
            <w:r>
              <w:rPr>
                <w:sz w:val="22"/>
              </w:rPr>
              <w:t>20-55%</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3"/>
              <w:rPr>
                <w:sz w:val="22"/>
              </w:rPr>
            </w:pPr>
            <w:r>
              <w:rPr>
                <w:sz w:val="22"/>
              </w:rPr>
              <w:t>0-15%</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5"/>
              <w:ind w:left="132"/>
              <w:rPr>
                <w:sz w:val="22"/>
              </w:rPr>
            </w:pPr>
            <w:r>
              <w:rPr>
                <w:sz w:val="22"/>
              </w:rPr>
              <w:t>0-5%</w:t>
            </w:r>
          </w:p>
        </w:tc>
        <w:tc>
          <w:tcPr>
            <w:tcW w:w="1242" w:type="dxa"/>
            <w:tcBorders>
              <w:top w:val="single" w:sz="4" w:space="0" w:color="000000"/>
              <w:left w:val="single" w:sz="4" w:space="0" w:color="000000"/>
              <w:bottom w:val="single" w:sz="4" w:space="0" w:color="000000"/>
            </w:tcBorders>
          </w:tcPr>
          <w:p>
            <w:pPr>
              <w:pStyle w:val="TableParagraph"/>
              <w:spacing w:line="252" w:lineRule="exact" w:before="25"/>
              <w:ind w:left="133"/>
              <w:rPr>
                <w:sz w:val="22"/>
              </w:rPr>
            </w:pPr>
            <w:r>
              <w:rPr>
                <w:w w:val="100"/>
                <w:sz w:val="22"/>
              </w:rPr>
              <w:t>-</w:t>
            </w:r>
          </w:p>
        </w:tc>
      </w:tr>
      <w:tr>
        <w:trPr>
          <w:trHeight w:val="229" w:hRule="atLeast"/>
        </w:trPr>
        <w:tc>
          <w:tcPr>
            <w:tcW w:w="1571" w:type="dxa"/>
            <w:vMerge/>
            <w:tcBorders>
              <w:top w:val="nil"/>
              <w:bottom w:val="single" w:sz="4" w:space="0" w:color="000000"/>
              <w:right w:val="single" w:sz="4" w:space="0" w:color="000000"/>
            </w:tcBorders>
          </w:tcPr>
          <w:p>
            <w:pPr>
              <w:rPr>
                <w:sz w:val="2"/>
                <w:szCs w:val="2"/>
              </w:rPr>
            </w:pPr>
          </w:p>
        </w:tc>
        <w:tc>
          <w:tcPr>
            <w:tcW w:w="439"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67</w:t>
            </w:r>
          </w:p>
        </w:tc>
        <w:tc>
          <w:tcPr>
            <w:tcW w:w="1868"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100%</w:t>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90-100%</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w w:val="100"/>
                <w:sz w:val="22"/>
              </w:rPr>
              <w:t>-</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20-55%</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2"/>
              <w:rPr>
                <w:sz w:val="22"/>
              </w:rPr>
            </w:pPr>
            <w:r>
              <w:rPr>
                <w:sz w:val="22"/>
              </w:rPr>
              <w:t>0-10%</w:t>
            </w:r>
          </w:p>
        </w:tc>
        <w:tc>
          <w:tcPr>
            <w:tcW w:w="1242" w:type="dxa"/>
            <w:tcBorders>
              <w:top w:val="single" w:sz="4" w:space="0" w:color="000000"/>
              <w:left w:val="single" w:sz="4" w:space="0" w:color="000000"/>
              <w:bottom w:val="single" w:sz="4" w:space="0" w:color="000000"/>
            </w:tcBorders>
          </w:tcPr>
          <w:p>
            <w:pPr>
              <w:pStyle w:val="TableParagraph"/>
              <w:spacing w:line="209" w:lineRule="exact"/>
              <w:ind w:left="133"/>
              <w:rPr>
                <w:sz w:val="22"/>
              </w:rPr>
            </w:pPr>
            <w:r>
              <w:rPr>
                <w:sz w:val="22"/>
              </w:rPr>
              <w:t>0-5%</w:t>
            </w:r>
          </w:p>
        </w:tc>
      </w:tr>
      <w:tr>
        <w:trPr>
          <w:trHeight w:val="229" w:hRule="atLeast"/>
        </w:trPr>
        <w:tc>
          <w:tcPr>
            <w:tcW w:w="1571" w:type="dxa"/>
            <w:vMerge/>
            <w:tcBorders>
              <w:top w:val="nil"/>
              <w:bottom w:val="single" w:sz="4" w:space="0" w:color="000000"/>
              <w:right w:val="single" w:sz="4" w:space="0" w:color="000000"/>
            </w:tcBorders>
          </w:tcPr>
          <w:p>
            <w:pPr>
              <w:rPr>
                <w:sz w:val="2"/>
                <w:szCs w:val="2"/>
              </w:rPr>
            </w:pPr>
          </w:p>
        </w:tc>
        <w:tc>
          <w:tcPr>
            <w:tcW w:w="439"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w w:val="100"/>
                <w:sz w:val="22"/>
              </w:rPr>
              <w:t>7</w:t>
            </w:r>
          </w:p>
        </w:tc>
        <w:tc>
          <w:tcPr>
            <w:tcW w:w="1868"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w w:val="100"/>
                <w:sz w:val="22"/>
              </w:rPr>
              <w:t>-</w:t>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100%</w:t>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90-100%</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3"/>
              <w:rPr>
                <w:sz w:val="22"/>
              </w:rPr>
            </w:pPr>
            <w:r>
              <w:rPr>
                <w:sz w:val="22"/>
              </w:rPr>
              <w:t>40-70%</w:t>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spacing w:line="209" w:lineRule="exact"/>
              <w:ind w:left="132"/>
              <w:rPr>
                <w:sz w:val="22"/>
              </w:rPr>
            </w:pPr>
            <w:r>
              <w:rPr>
                <w:sz w:val="22"/>
              </w:rPr>
              <w:t>0-15%</w:t>
            </w:r>
          </w:p>
        </w:tc>
        <w:tc>
          <w:tcPr>
            <w:tcW w:w="1242" w:type="dxa"/>
            <w:tcBorders>
              <w:top w:val="single" w:sz="4" w:space="0" w:color="000000"/>
              <w:left w:val="single" w:sz="4" w:space="0" w:color="000000"/>
              <w:bottom w:val="single" w:sz="4" w:space="0" w:color="000000"/>
            </w:tcBorders>
          </w:tcPr>
          <w:p>
            <w:pPr>
              <w:pStyle w:val="TableParagraph"/>
              <w:spacing w:line="209" w:lineRule="exact"/>
              <w:ind w:left="133"/>
              <w:rPr>
                <w:sz w:val="22"/>
              </w:rPr>
            </w:pPr>
            <w:r>
              <w:rPr>
                <w:sz w:val="22"/>
              </w:rPr>
              <w:t>0-5%</w:t>
            </w:r>
          </w:p>
        </w:tc>
      </w:tr>
      <w:tr>
        <w:trPr>
          <w:trHeight w:val="1414" w:hRule="atLeast"/>
        </w:trPr>
        <w:tc>
          <w:tcPr>
            <w:tcW w:w="2010" w:type="dxa"/>
            <w:gridSpan w:val="2"/>
            <w:vMerge w:val="restart"/>
            <w:tcBorders>
              <w:top w:val="single" w:sz="4" w:space="0" w:color="000000"/>
              <w:right w:val="single" w:sz="4" w:space="0" w:color="000000"/>
            </w:tcBorders>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8"/>
              <w:rPr>
                <w:rFonts w:ascii="Cambria"/>
                <w:sz w:val="27"/>
              </w:rPr>
            </w:pPr>
          </w:p>
          <w:p>
            <w:pPr>
              <w:pStyle w:val="TableParagraph"/>
              <w:spacing w:before="1"/>
              <w:ind w:left="106"/>
              <w:rPr>
                <w:b/>
                <w:sz w:val="22"/>
              </w:rPr>
            </w:pPr>
            <w:r>
              <w:rPr>
                <w:b/>
                <w:sz w:val="22"/>
              </w:rPr>
              <w:t>Sieve Size</w:t>
            </w:r>
          </w:p>
        </w:tc>
        <w:tc>
          <w:tcPr>
            <w:tcW w:w="186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Cambria"/>
                <w:sz w:val="11"/>
              </w:rPr>
            </w:pPr>
          </w:p>
          <w:p>
            <w:pPr>
              <w:pStyle w:val="TableParagraph"/>
              <w:ind w:left="164"/>
              <w:rPr>
                <w:rFonts w:ascii="Cambria"/>
                <w:sz w:val="20"/>
              </w:rPr>
            </w:pPr>
            <w:r>
              <w:rPr>
                <w:rFonts w:ascii="Cambria"/>
                <w:sz w:val="20"/>
              </w:rPr>
              <w:drawing>
                <wp:inline distT="0" distB="0" distL="0" distR="0">
                  <wp:extent cx="1018541" cy="820102"/>
                  <wp:effectExtent l="0" t="0" r="0" b="0"/>
                  <wp:docPr id="13" name="image11.png" descr="RG 25mm.jpg"/>
                  <wp:cNvGraphicFramePr>
                    <a:graphicFrameLocks noChangeAspect="1"/>
                  </wp:cNvGraphicFramePr>
                  <a:graphic>
                    <a:graphicData uri="http://schemas.openxmlformats.org/drawingml/2006/picture">
                      <pic:pic>
                        <pic:nvPicPr>
                          <pic:cNvPr id="14" name="image11.png"/>
                          <pic:cNvPicPr/>
                        </pic:nvPicPr>
                        <pic:blipFill>
                          <a:blip r:embed="rId15" cstate="print"/>
                          <a:stretch>
                            <a:fillRect/>
                          </a:stretch>
                        </pic:blipFill>
                        <pic:spPr>
                          <a:xfrm>
                            <a:off x="0" y="0"/>
                            <a:ext cx="1018541" cy="820102"/>
                          </a:xfrm>
                          <a:prstGeom prst="rect">
                            <a:avLst/>
                          </a:prstGeom>
                        </pic:spPr>
                      </pic:pic>
                    </a:graphicData>
                  </a:graphic>
                </wp:inline>
              </w:drawing>
            </w:r>
            <w:r>
              <w:rPr>
                <w:rFonts w:ascii="Cambria"/>
                <w:sz w:val="20"/>
              </w:rPr>
            </w:r>
          </w:p>
        </w:tc>
        <w:tc>
          <w:tcPr>
            <w:tcW w:w="1541" w:type="dxa"/>
            <w:tcBorders>
              <w:top w:val="single" w:sz="4" w:space="0" w:color="000000"/>
              <w:left w:val="single" w:sz="4" w:space="0" w:color="000000"/>
              <w:bottom w:val="single" w:sz="4" w:space="0" w:color="000000"/>
              <w:right w:val="single" w:sz="4" w:space="0" w:color="000000"/>
            </w:tcBorders>
          </w:tcPr>
          <w:p>
            <w:pPr>
              <w:pStyle w:val="TableParagraph"/>
              <w:spacing w:before="5" w:after="1"/>
              <w:rPr>
                <w:rFonts w:ascii="Cambria"/>
                <w:sz w:val="23"/>
              </w:rPr>
            </w:pPr>
          </w:p>
          <w:p>
            <w:pPr>
              <w:pStyle w:val="TableParagraph"/>
              <w:ind w:left="161"/>
              <w:rPr>
                <w:rFonts w:ascii="Cambria"/>
                <w:sz w:val="20"/>
              </w:rPr>
            </w:pPr>
            <w:r>
              <w:rPr>
                <w:rFonts w:ascii="Cambria"/>
                <w:sz w:val="20"/>
              </w:rPr>
              <w:drawing>
                <wp:inline distT="0" distB="0" distL="0" distR="0">
                  <wp:extent cx="817278" cy="734186"/>
                  <wp:effectExtent l="0" t="0" r="0" b="0"/>
                  <wp:docPr id="15" name="image12.png" descr="RG 12mm.jp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817278" cy="734186"/>
                          </a:xfrm>
                          <a:prstGeom prst="rect">
                            <a:avLst/>
                          </a:prstGeom>
                        </pic:spPr>
                      </pic:pic>
                    </a:graphicData>
                  </a:graphic>
                </wp:inline>
              </w:drawing>
            </w:r>
            <w:r>
              <w:rPr>
                <w:rFonts w:ascii="Cambria"/>
                <w:sz w:val="20"/>
              </w:rPr>
            </w:r>
          </w:p>
        </w:tc>
        <w:tc>
          <w:tcPr>
            <w:tcW w:w="1330" w:type="dxa"/>
            <w:tcBorders>
              <w:top w:val="single" w:sz="4" w:space="0" w:color="000000"/>
              <w:left w:val="single" w:sz="4" w:space="0" w:color="000000"/>
              <w:bottom w:val="single" w:sz="4" w:space="0" w:color="000000"/>
              <w:right w:val="single" w:sz="4" w:space="0" w:color="000000"/>
            </w:tcBorders>
          </w:tcPr>
          <w:p>
            <w:pPr>
              <w:pStyle w:val="TableParagraph"/>
              <w:rPr>
                <w:rFonts w:ascii="Cambria"/>
                <w:sz w:val="20"/>
              </w:rPr>
            </w:pPr>
          </w:p>
          <w:p>
            <w:pPr>
              <w:pStyle w:val="TableParagraph"/>
              <w:spacing w:before="6"/>
              <w:rPr>
                <w:rFonts w:ascii="Cambria"/>
                <w:sz w:val="28"/>
              </w:rPr>
            </w:pPr>
          </w:p>
          <w:p>
            <w:pPr>
              <w:pStyle w:val="TableParagraph"/>
              <w:ind w:left="163"/>
              <w:rPr>
                <w:rFonts w:ascii="Cambria"/>
                <w:sz w:val="20"/>
              </w:rPr>
            </w:pPr>
            <w:r>
              <w:rPr>
                <w:rFonts w:ascii="Cambria"/>
                <w:sz w:val="20"/>
              </w:rPr>
              <w:drawing>
                <wp:inline distT="0" distB="0" distL="0" distR="0">
                  <wp:extent cx="646269" cy="547782"/>
                  <wp:effectExtent l="0" t="0" r="0" b="0"/>
                  <wp:docPr id="17" name="image13.png" descr="RG 19mm.jpg"/>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646269" cy="547782"/>
                          </a:xfrm>
                          <a:prstGeom prst="rect">
                            <a:avLst/>
                          </a:prstGeom>
                        </pic:spPr>
                      </pic:pic>
                    </a:graphicData>
                  </a:graphic>
                </wp:inline>
              </w:drawing>
            </w:r>
            <w:r>
              <w:rPr>
                <w:rFonts w:ascii="Cambria"/>
                <w:sz w:val="20"/>
              </w:rPr>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rPr>
                <w:rFonts w:ascii="Cambria"/>
                <w:sz w:val="20"/>
              </w:rPr>
            </w:pPr>
          </w:p>
          <w:p>
            <w:pPr>
              <w:pStyle w:val="TableParagraph"/>
              <w:rPr>
                <w:rFonts w:ascii="Cambria"/>
                <w:sz w:val="20"/>
              </w:rPr>
            </w:pPr>
          </w:p>
          <w:p>
            <w:pPr>
              <w:pStyle w:val="TableParagraph"/>
              <w:spacing w:before="7"/>
              <w:rPr>
                <w:rFonts w:ascii="Cambria"/>
                <w:sz w:val="22"/>
              </w:rPr>
            </w:pPr>
          </w:p>
          <w:p>
            <w:pPr>
              <w:pStyle w:val="TableParagraph"/>
              <w:ind w:left="162"/>
              <w:rPr>
                <w:rFonts w:ascii="Cambria"/>
                <w:sz w:val="20"/>
              </w:rPr>
            </w:pPr>
            <w:r>
              <w:rPr>
                <w:rFonts w:ascii="Cambria"/>
                <w:sz w:val="20"/>
              </w:rPr>
              <w:drawing>
                <wp:inline distT="0" distB="0" distL="0" distR="0">
                  <wp:extent cx="507328" cy="445198"/>
                  <wp:effectExtent l="0" t="0" r="0" b="0"/>
                  <wp:docPr id="19" name="image14.png" descr="RG 9mm.jpg"/>
                  <wp:cNvGraphicFramePr>
                    <a:graphicFrameLocks noChangeAspect="1"/>
                  </wp:cNvGraphicFramePr>
                  <a:graphic>
                    <a:graphicData uri="http://schemas.openxmlformats.org/drawingml/2006/picture">
                      <pic:pic>
                        <pic:nvPicPr>
                          <pic:cNvPr id="20" name="image14.png"/>
                          <pic:cNvPicPr/>
                        </pic:nvPicPr>
                        <pic:blipFill>
                          <a:blip r:embed="rId18" cstate="print"/>
                          <a:stretch>
                            <a:fillRect/>
                          </a:stretch>
                        </pic:blipFill>
                        <pic:spPr>
                          <a:xfrm>
                            <a:off x="0" y="0"/>
                            <a:ext cx="507328" cy="445198"/>
                          </a:xfrm>
                          <a:prstGeom prst="rect">
                            <a:avLst/>
                          </a:prstGeom>
                        </pic:spPr>
                      </pic:pic>
                    </a:graphicData>
                  </a:graphic>
                </wp:inline>
              </w:drawing>
            </w:r>
            <w:r>
              <w:rPr>
                <w:rFonts w:ascii="Cambria"/>
                <w:sz w:val="20"/>
              </w:rPr>
            </w: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5"/>
              <w:rPr>
                <w:rFonts w:ascii="Cambria"/>
                <w:sz w:val="18"/>
              </w:rPr>
            </w:pPr>
          </w:p>
          <w:p>
            <w:pPr>
              <w:pStyle w:val="TableParagraph"/>
              <w:ind w:left="162"/>
              <w:rPr>
                <w:rFonts w:ascii="Cambria"/>
                <w:sz w:val="20"/>
              </w:rPr>
            </w:pPr>
            <w:r>
              <w:rPr>
                <w:rFonts w:ascii="Cambria"/>
                <w:sz w:val="20"/>
              </w:rPr>
              <w:drawing>
                <wp:inline distT="0" distB="0" distL="0" distR="0">
                  <wp:extent cx="289483" cy="328041"/>
                  <wp:effectExtent l="0" t="0" r="0" b="0"/>
                  <wp:docPr id="21" name="image15.png" descr="RG 4mm.jpg"/>
                  <wp:cNvGraphicFramePr>
                    <a:graphicFrameLocks noChangeAspect="1"/>
                  </wp:cNvGraphicFramePr>
                  <a:graphic>
                    <a:graphicData uri="http://schemas.openxmlformats.org/drawingml/2006/picture">
                      <pic:pic>
                        <pic:nvPicPr>
                          <pic:cNvPr id="22" name="image15.png"/>
                          <pic:cNvPicPr/>
                        </pic:nvPicPr>
                        <pic:blipFill>
                          <a:blip r:embed="rId19" cstate="print"/>
                          <a:stretch>
                            <a:fillRect/>
                          </a:stretch>
                        </pic:blipFill>
                        <pic:spPr>
                          <a:xfrm>
                            <a:off x="0" y="0"/>
                            <a:ext cx="289483" cy="328041"/>
                          </a:xfrm>
                          <a:prstGeom prst="rect">
                            <a:avLst/>
                          </a:prstGeom>
                        </pic:spPr>
                      </pic:pic>
                    </a:graphicData>
                  </a:graphic>
                </wp:inline>
              </w:drawing>
            </w:r>
            <w:r>
              <w:rPr>
                <w:rFonts w:ascii="Cambria"/>
                <w:sz w:val="20"/>
              </w:rPr>
            </w:r>
          </w:p>
        </w:tc>
        <w:tc>
          <w:tcPr>
            <w:tcW w:w="1242" w:type="dxa"/>
            <w:tcBorders>
              <w:top w:val="single" w:sz="4" w:space="0" w:color="000000"/>
              <w:left w:val="single" w:sz="4" w:space="0" w:color="000000"/>
              <w:bottom w:val="single" w:sz="4" w:space="0" w:color="000000"/>
            </w:tcBorders>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5"/>
              <w:rPr>
                <w:rFonts w:ascii="Cambria"/>
                <w:sz w:val="11"/>
              </w:rPr>
            </w:pPr>
          </w:p>
          <w:p>
            <w:pPr>
              <w:pStyle w:val="TableParagraph"/>
              <w:ind w:left="159"/>
              <w:rPr>
                <w:rFonts w:ascii="Cambria"/>
                <w:sz w:val="20"/>
              </w:rPr>
            </w:pPr>
            <w:r>
              <w:rPr>
                <w:rFonts w:ascii="Cambria"/>
                <w:sz w:val="20"/>
              </w:rPr>
              <w:drawing>
                <wp:inline distT="0" distB="0" distL="0" distR="0">
                  <wp:extent cx="215263" cy="231457"/>
                  <wp:effectExtent l="0" t="0" r="0" b="0"/>
                  <wp:docPr id="23" name="image16.png" descr="RG 2mm.jpg"/>
                  <wp:cNvGraphicFramePr>
                    <a:graphicFrameLocks noChangeAspect="1"/>
                  </wp:cNvGraphicFramePr>
                  <a:graphic>
                    <a:graphicData uri="http://schemas.openxmlformats.org/drawingml/2006/picture">
                      <pic:pic>
                        <pic:nvPicPr>
                          <pic:cNvPr id="24" name="image16.png"/>
                          <pic:cNvPicPr/>
                        </pic:nvPicPr>
                        <pic:blipFill>
                          <a:blip r:embed="rId20" cstate="print"/>
                          <a:stretch>
                            <a:fillRect/>
                          </a:stretch>
                        </pic:blipFill>
                        <pic:spPr>
                          <a:xfrm>
                            <a:off x="0" y="0"/>
                            <a:ext cx="215263" cy="231457"/>
                          </a:xfrm>
                          <a:prstGeom prst="rect">
                            <a:avLst/>
                          </a:prstGeom>
                        </pic:spPr>
                      </pic:pic>
                    </a:graphicData>
                  </a:graphic>
                </wp:inline>
              </w:drawing>
            </w:r>
            <w:r>
              <w:rPr>
                <w:rFonts w:ascii="Cambria"/>
                <w:sz w:val="20"/>
              </w:rPr>
            </w:r>
          </w:p>
        </w:tc>
      </w:tr>
      <w:tr>
        <w:trPr>
          <w:trHeight w:val="944" w:hRule="atLeast"/>
        </w:trPr>
        <w:tc>
          <w:tcPr>
            <w:tcW w:w="2010" w:type="dxa"/>
            <w:gridSpan w:val="2"/>
            <w:vMerge/>
            <w:tcBorders>
              <w:top w:val="nil"/>
              <w:right w:val="single" w:sz="4" w:space="0" w:color="000000"/>
            </w:tcBorders>
          </w:tcPr>
          <w:p>
            <w:pPr>
              <w:rPr>
                <w:sz w:val="2"/>
                <w:szCs w:val="2"/>
              </w:rPr>
            </w:pPr>
          </w:p>
        </w:tc>
        <w:tc>
          <w:tcPr>
            <w:tcW w:w="1868" w:type="dxa"/>
            <w:tcBorders>
              <w:top w:val="single" w:sz="4" w:space="0" w:color="000000"/>
              <w:left w:val="single" w:sz="4" w:space="0" w:color="000000"/>
              <w:right w:val="single" w:sz="4" w:space="0" w:color="000000"/>
            </w:tcBorders>
          </w:tcPr>
          <w:p>
            <w:pPr>
              <w:pStyle w:val="TableParagraph"/>
              <w:spacing w:before="9"/>
              <w:rPr>
                <w:rFonts w:ascii="Cambria"/>
                <w:sz w:val="17"/>
              </w:rPr>
            </w:pPr>
          </w:p>
          <w:p>
            <w:pPr>
              <w:pStyle w:val="TableParagraph"/>
              <w:spacing w:line="250" w:lineRule="exact"/>
              <w:ind w:left="133"/>
              <w:rPr>
                <w:sz w:val="22"/>
              </w:rPr>
            </w:pPr>
            <w:r>
              <w:rPr>
                <w:sz w:val="22"/>
              </w:rPr>
              <w:t>1 inch</w:t>
            </w:r>
          </w:p>
          <w:p>
            <w:pPr>
              <w:pStyle w:val="TableParagraph"/>
              <w:spacing w:line="250" w:lineRule="exact"/>
              <w:ind w:left="133"/>
              <w:rPr>
                <w:sz w:val="22"/>
              </w:rPr>
            </w:pPr>
            <w:r>
              <w:rPr>
                <w:sz w:val="22"/>
              </w:rPr>
              <w:t>25.0 mm</w:t>
            </w:r>
          </w:p>
        </w:tc>
        <w:tc>
          <w:tcPr>
            <w:tcW w:w="1541" w:type="dxa"/>
            <w:tcBorders>
              <w:top w:val="single" w:sz="4" w:space="0" w:color="000000"/>
              <w:left w:val="single" w:sz="4" w:space="0" w:color="000000"/>
              <w:right w:val="single" w:sz="4" w:space="0" w:color="000000"/>
            </w:tcBorders>
          </w:tcPr>
          <w:p>
            <w:pPr>
              <w:pStyle w:val="TableParagraph"/>
              <w:spacing w:before="9"/>
              <w:rPr>
                <w:rFonts w:ascii="Cambria"/>
                <w:sz w:val="17"/>
              </w:rPr>
            </w:pPr>
          </w:p>
          <w:p>
            <w:pPr>
              <w:pStyle w:val="TableParagraph"/>
              <w:spacing w:line="250" w:lineRule="exact"/>
              <w:ind w:left="133"/>
              <w:rPr>
                <w:sz w:val="22"/>
              </w:rPr>
            </w:pPr>
            <w:r>
              <w:rPr>
                <w:sz w:val="22"/>
              </w:rPr>
              <w:t>¾ inch</w:t>
            </w:r>
          </w:p>
          <w:p>
            <w:pPr>
              <w:pStyle w:val="TableParagraph"/>
              <w:spacing w:line="250" w:lineRule="exact"/>
              <w:ind w:left="133"/>
              <w:rPr>
                <w:sz w:val="22"/>
              </w:rPr>
            </w:pPr>
            <w:r>
              <w:rPr>
                <w:sz w:val="22"/>
              </w:rPr>
              <w:t>19.0 mm</w:t>
            </w:r>
          </w:p>
        </w:tc>
        <w:tc>
          <w:tcPr>
            <w:tcW w:w="1330" w:type="dxa"/>
            <w:tcBorders>
              <w:top w:val="single" w:sz="4" w:space="0" w:color="000000"/>
              <w:left w:val="single" w:sz="4" w:space="0" w:color="000000"/>
              <w:right w:val="single" w:sz="4" w:space="0" w:color="000000"/>
            </w:tcBorders>
          </w:tcPr>
          <w:p>
            <w:pPr>
              <w:pStyle w:val="TableParagraph"/>
              <w:spacing w:before="9"/>
              <w:rPr>
                <w:rFonts w:ascii="Cambria"/>
                <w:sz w:val="17"/>
              </w:rPr>
            </w:pPr>
          </w:p>
          <w:p>
            <w:pPr>
              <w:pStyle w:val="TableParagraph"/>
              <w:spacing w:line="250" w:lineRule="exact"/>
              <w:ind w:left="133"/>
              <w:rPr>
                <w:sz w:val="22"/>
              </w:rPr>
            </w:pPr>
            <w:r>
              <w:rPr>
                <w:sz w:val="22"/>
              </w:rPr>
              <w:t>½ inch</w:t>
            </w:r>
          </w:p>
          <w:p>
            <w:pPr>
              <w:pStyle w:val="TableParagraph"/>
              <w:spacing w:line="250" w:lineRule="exact"/>
              <w:ind w:left="133"/>
              <w:rPr>
                <w:sz w:val="22"/>
              </w:rPr>
            </w:pPr>
            <w:r>
              <w:rPr>
                <w:sz w:val="22"/>
              </w:rPr>
              <w:t>12.5 mm</w:t>
            </w:r>
          </w:p>
        </w:tc>
        <w:tc>
          <w:tcPr>
            <w:tcW w:w="1236" w:type="dxa"/>
            <w:tcBorders>
              <w:top w:val="single" w:sz="4" w:space="0" w:color="000000"/>
              <w:left w:val="single" w:sz="4" w:space="0" w:color="000000"/>
              <w:right w:val="single" w:sz="4" w:space="0" w:color="000000"/>
            </w:tcBorders>
          </w:tcPr>
          <w:p>
            <w:pPr>
              <w:pStyle w:val="TableParagraph"/>
              <w:spacing w:line="249" w:lineRule="exact" w:before="95"/>
              <w:ind w:left="133"/>
              <w:rPr>
                <w:sz w:val="22"/>
              </w:rPr>
            </w:pPr>
            <w:r>
              <w:rPr>
                <w:sz w:val="22"/>
              </w:rPr>
              <w:t>3/8 inch</w:t>
            </w:r>
          </w:p>
          <w:p>
            <w:pPr>
              <w:pStyle w:val="TableParagraph"/>
              <w:spacing w:line="249" w:lineRule="exact"/>
              <w:ind w:left="133"/>
              <w:rPr>
                <w:sz w:val="22"/>
              </w:rPr>
            </w:pPr>
            <w:r>
              <w:rPr>
                <w:sz w:val="22"/>
              </w:rPr>
              <w:t>9.5 mm</w:t>
            </w:r>
          </w:p>
        </w:tc>
        <w:tc>
          <w:tcPr>
            <w:tcW w:w="1143" w:type="dxa"/>
            <w:tcBorders>
              <w:top w:val="single" w:sz="4" w:space="0" w:color="000000"/>
              <w:left w:val="single" w:sz="4" w:space="0" w:color="000000"/>
              <w:right w:val="single" w:sz="4" w:space="0" w:color="000000"/>
            </w:tcBorders>
          </w:tcPr>
          <w:p>
            <w:pPr>
              <w:pStyle w:val="TableParagraph"/>
              <w:spacing w:line="249" w:lineRule="exact" w:before="95"/>
              <w:ind w:left="132"/>
              <w:rPr>
                <w:sz w:val="22"/>
              </w:rPr>
            </w:pPr>
            <w:r>
              <w:rPr>
                <w:sz w:val="22"/>
              </w:rPr>
              <w:t>0.187 inch</w:t>
            </w:r>
          </w:p>
          <w:p>
            <w:pPr>
              <w:pStyle w:val="TableParagraph"/>
              <w:spacing w:line="206" w:lineRule="auto" w:before="9"/>
              <w:ind w:left="132" w:right="189"/>
              <w:rPr>
                <w:sz w:val="22"/>
              </w:rPr>
            </w:pPr>
            <w:r>
              <w:rPr>
                <w:sz w:val="22"/>
              </w:rPr>
              <w:t>4.75 mm No. 4</w:t>
            </w:r>
          </w:p>
        </w:tc>
        <w:tc>
          <w:tcPr>
            <w:tcW w:w="1242" w:type="dxa"/>
            <w:tcBorders>
              <w:top w:val="single" w:sz="4" w:space="0" w:color="000000"/>
              <w:left w:val="single" w:sz="4" w:space="0" w:color="000000"/>
            </w:tcBorders>
          </w:tcPr>
          <w:p>
            <w:pPr>
              <w:pStyle w:val="TableParagraph"/>
              <w:spacing w:line="249" w:lineRule="exact" w:before="95"/>
              <w:ind w:left="132"/>
              <w:rPr>
                <w:sz w:val="22"/>
              </w:rPr>
            </w:pPr>
            <w:r>
              <w:rPr>
                <w:sz w:val="22"/>
              </w:rPr>
              <w:t>0.094 inch</w:t>
            </w:r>
          </w:p>
          <w:p>
            <w:pPr>
              <w:pStyle w:val="TableParagraph"/>
              <w:spacing w:line="206" w:lineRule="auto" w:before="9"/>
              <w:ind w:left="133" w:right="262"/>
              <w:rPr>
                <w:sz w:val="22"/>
              </w:rPr>
            </w:pPr>
            <w:r>
              <w:rPr>
                <w:sz w:val="22"/>
              </w:rPr>
              <w:t>2.36 mm No. 8</w:t>
            </w:r>
          </w:p>
        </w:tc>
      </w:tr>
    </w:tbl>
    <w:p>
      <w:pPr>
        <w:spacing w:before="79"/>
        <w:ind w:left="420" w:right="0" w:firstLine="0"/>
        <w:jc w:val="left"/>
        <w:rPr>
          <w:sz w:val="20"/>
        </w:rPr>
      </w:pPr>
      <w:r>
        <w:rPr>
          <w:sz w:val="20"/>
        </w:rPr>
        <w:t>Note: Standard sizes of coarse aggregate per ASTMD-448, ASTM C-33 and AASHTO M 43.</w:t>
      </w:r>
    </w:p>
    <w:p>
      <w:pPr>
        <w:pStyle w:val="BodyText"/>
        <w:spacing w:before="94" w:after="38"/>
        <w:ind w:left="420"/>
      </w:pPr>
      <w:r>
        <w:rPr>
          <w:b/>
        </w:rPr>
        <w:t>TABLE 2 – </w:t>
      </w:r>
      <w:r>
        <w:rPr/>
        <w:t>Standard sizes of coarse aggregate meeting FTS’ crushed stone specifications.</w:t>
      </w:r>
    </w:p>
    <w:tbl>
      <w:tblPr>
        <w:tblW w:w="0" w:type="auto"/>
        <w:jc w:val="left"/>
        <w:tblInd w:w="4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571"/>
        <w:gridCol w:w="329"/>
        <w:gridCol w:w="1786"/>
        <w:gridCol w:w="1625"/>
        <w:gridCol w:w="1357"/>
        <w:gridCol w:w="1189"/>
        <w:gridCol w:w="1142"/>
        <w:gridCol w:w="1375"/>
      </w:tblGrid>
      <w:tr>
        <w:trPr>
          <w:trHeight w:val="310" w:hRule="atLeast"/>
        </w:trPr>
        <w:tc>
          <w:tcPr>
            <w:tcW w:w="10374" w:type="dxa"/>
            <w:gridSpan w:val="8"/>
            <w:tcBorders>
              <w:bottom w:val="single" w:sz="4" w:space="0" w:color="000000"/>
            </w:tcBorders>
          </w:tcPr>
          <w:p>
            <w:pPr>
              <w:pStyle w:val="TableParagraph"/>
              <w:spacing w:line="251" w:lineRule="exact" w:before="39"/>
              <w:ind w:left="106"/>
              <w:rPr>
                <w:b/>
                <w:sz w:val="22"/>
              </w:rPr>
            </w:pPr>
            <w:r>
              <w:rPr>
                <w:b/>
                <w:sz w:val="22"/>
              </w:rPr>
              <w:t>Amount of material passing through each laboratory sieve given as percentage of total weight.</w:t>
            </w:r>
          </w:p>
        </w:tc>
      </w:tr>
      <w:tr>
        <w:trPr>
          <w:trHeight w:val="299" w:hRule="atLeast"/>
        </w:trPr>
        <w:tc>
          <w:tcPr>
            <w:tcW w:w="1571" w:type="dxa"/>
            <w:vMerge w:val="restart"/>
            <w:tcBorders>
              <w:top w:val="single" w:sz="4" w:space="0" w:color="000000"/>
              <w:bottom w:val="single" w:sz="4" w:space="0" w:color="000000"/>
              <w:right w:val="single" w:sz="4" w:space="0" w:color="000000"/>
            </w:tcBorders>
          </w:tcPr>
          <w:p>
            <w:pPr>
              <w:pStyle w:val="TableParagraph"/>
              <w:spacing w:before="7"/>
              <w:rPr>
                <w:rFonts w:ascii="Cambria"/>
                <w:sz w:val="22"/>
              </w:rPr>
            </w:pPr>
          </w:p>
          <w:p>
            <w:pPr>
              <w:pStyle w:val="TableParagraph"/>
              <w:ind w:left="106"/>
              <w:rPr>
                <w:b/>
                <w:sz w:val="22"/>
              </w:rPr>
            </w:pPr>
            <w:r>
              <w:rPr>
                <w:b/>
                <w:sz w:val="22"/>
              </w:rPr>
              <w:t>Grade Number</w:t>
            </w:r>
          </w:p>
        </w:tc>
        <w:tc>
          <w:tcPr>
            <w:tcW w:w="329"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59"/>
              <w:jc w:val="center"/>
              <w:rPr>
                <w:sz w:val="22"/>
              </w:rPr>
            </w:pPr>
            <w:r>
              <w:rPr>
                <w:w w:val="100"/>
                <w:sz w:val="22"/>
              </w:rPr>
              <w:t>7</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133"/>
              <w:rPr>
                <w:sz w:val="22"/>
              </w:rPr>
            </w:pPr>
            <w:r>
              <w:rPr>
                <w:w w:val="100"/>
                <w:sz w:val="22"/>
              </w:rPr>
              <w:t>-</w:t>
            </w:r>
          </w:p>
        </w:tc>
        <w:tc>
          <w:tcPr>
            <w:tcW w:w="1625"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133"/>
              <w:rPr>
                <w:sz w:val="22"/>
              </w:rPr>
            </w:pPr>
            <w:r>
              <w:rPr>
                <w:sz w:val="22"/>
              </w:rPr>
              <w:t>100%</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132"/>
              <w:rPr>
                <w:sz w:val="22"/>
              </w:rPr>
            </w:pPr>
            <w:r>
              <w:rPr>
                <w:sz w:val="22"/>
              </w:rPr>
              <w:t>90-100%</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132"/>
              <w:rPr>
                <w:sz w:val="22"/>
              </w:rPr>
            </w:pPr>
            <w:r>
              <w:rPr>
                <w:sz w:val="22"/>
              </w:rPr>
              <w:t>40-70%</w:t>
            </w:r>
          </w:p>
        </w:tc>
        <w:tc>
          <w:tcPr>
            <w:tcW w:w="1142"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25"/>
              <w:ind w:left="131"/>
              <w:rPr>
                <w:sz w:val="22"/>
              </w:rPr>
            </w:pPr>
            <w:r>
              <w:rPr>
                <w:sz w:val="22"/>
              </w:rPr>
              <w:t>0-15%</w:t>
            </w:r>
          </w:p>
        </w:tc>
        <w:tc>
          <w:tcPr>
            <w:tcW w:w="1375" w:type="dxa"/>
            <w:tcBorders>
              <w:top w:val="single" w:sz="4" w:space="0" w:color="000000"/>
              <w:left w:val="single" w:sz="4" w:space="0" w:color="000000"/>
              <w:bottom w:val="single" w:sz="4" w:space="0" w:color="000000"/>
            </w:tcBorders>
          </w:tcPr>
          <w:p>
            <w:pPr>
              <w:pStyle w:val="TableParagraph"/>
              <w:spacing w:line="254" w:lineRule="exact" w:before="25"/>
              <w:ind w:left="130"/>
              <w:rPr>
                <w:sz w:val="22"/>
              </w:rPr>
            </w:pPr>
            <w:r>
              <w:rPr>
                <w:sz w:val="22"/>
              </w:rPr>
              <w:t>0-5%</w:t>
            </w:r>
          </w:p>
        </w:tc>
      </w:tr>
      <w:tr>
        <w:trPr>
          <w:trHeight w:val="468" w:hRule="atLeast"/>
        </w:trPr>
        <w:tc>
          <w:tcPr>
            <w:tcW w:w="1571" w:type="dxa"/>
            <w:vMerge/>
            <w:tcBorders>
              <w:top w:val="nil"/>
              <w:bottom w:val="single" w:sz="4" w:space="0" w:color="000000"/>
              <w:right w:val="single" w:sz="4" w:space="0" w:color="000000"/>
            </w:tcBorders>
          </w:tcPr>
          <w:p>
            <w:pPr>
              <w:rPr>
                <w:sz w:val="2"/>
                <w:szCs w:val="2"/>
              </w:rPr>
            </w:pPr>
          </w:p>
        </w:tc>
        <w:tc>
          <w:tcPr>
            <w:tcW w:w="329" w:type="dxa"/>
            <w:tcBorders>
              <w:top w:val="single" w:sz="4" w:space="0" w:color="000000"/>
              <w:left w:val="single" w:sz="4" w:space="0" w:color="000000"/>
              <w:bottom w:val="single" w:sz="4" w:space="0" w:color="000000"/>
              <w:right w:val="single" w:sz="4" w:space="0" w:color="000000"/>
            </w:tcBorders>
          </w:tcPr>
          <w:p>
            <w:pPr>
              <w:pStyle w:val="TableParagraph"/>
              <w:spacing w:before="110"/>
              <w:ind w:left="59"/>
              <w:jc w:val="center"/>
              <w:rPr>
                <w:sz w:val="22"/>
              </w:rPr>
            </w:pPr>
            <w:r>
              <w:rPr>
                <w:w w:val="100"/>
                <w:sz w:val="22"/>
              </w:rPr>
              <w:t>8</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spacing w:before="110"/>
              <w:ind w:left="133"/>
              <w:rPr>
                <w:sz w:val="22"/>
              </w:rPr>
            </w:pPr>
            <w:r>
              <w:rPr>
                <w:w w:val="100"/>
                <w:sz w:val="22"/>
              </w:rPr>
              <w:t>-</w:t>
            </w:r>
          </w:p>
        </w:tc>
        <w:tc>
          <w:tcPr>
            <w:tcW w:w="1625" w:type="dxa"/>
            <w:tcBorders>
              <w:top w:val="single" w:sz="4" w:space="0" w:color="000000"/>
              <w:left w:val="single" w:sz="4" w:space="0" w:color="000000"/>
              <w:bottom w:val="single" w:sz="4" w:space="0" w:color="000000"/>
              <w:right w:val="single" w:sz="4" w:space="0" w:color="000000"/>
            </w:tcBorders>
          </w:tcPr>
          <w:p>
            <w:pPr>
              <w:pStyle w:val="TableParagraph"/>
              <w:spacing w:before="110"/>
              <w:ind w:left="133"/>
              <w:rPr>
                <w:sz w:val="22"/>
              </w:rPr>
            </w:pPr>
            <w:r>
              <w:rPr>
                <w:w w:val="100"/>
                <w:sz w:val="22"/>
              </w:rPr>
              <w:t>-</w:t>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spacing w:before="110"/>
              <w:ind w:left="132"/>
              <w:rPr>
                <w:sz w:val="22"/>
              </w:rPr>
            </w:pPr>
            <w:r>
              <w:rPr>
                <w:sz w:val="22"/>
              </w:rPr>
              <w:t>100%</w:t>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spacing w:before="110"/>
              <w:ind w:left="132"/>
              <w:rPr>
                <w:sz w:val="22"/>
              </w:rPr>
            </w:pPr>
            <w:r>
              <w:rPr>
                <w:sz w:val="22"/>
              </w:rPr>
              <w:t>85-100%</w:t>
            </w:r>
          </w:p>
        </w:tc>
        <w:tc>
          <w:tcPr>
            <w:tcW w:w="1142" w:type="dxa"/>
            <w:tcBorders>
              <w:top w:val="single" w:sz="4" w:space="0" w:color="000000"/>
              <w:left w:val="single" w:sz="4" w:space="0" w:color="000000"/>
              <w:bottom w:val="single" w:sz="4" w:space="0" w:color="000000"/>
              <w:right w:val="single" w:sz="4" w:space="0" w:color="000000"/>
            </w:tcBorders>
          </w:tcPr>
          <w:p>
            <w:pPr>
              <w:pStyle w:val="TableParagraph"/>
              <w:spacing w:before="110"/>
              <w:ind w:left="131"/>
              <w:rPr>
                <w:sz w:val="22"/>
              </w:rPr>
            </w:pPr>
            <w:r>
              <w:rPr>
                <w:sz w:val="22"/>
              </w:rPr>
              <w:t>10-30%</w:t>
            </w:r>
          </w:p>
        </w:tc>
        <w:tc>
          <w:tcPr>
            <w:tcW w:w="1375" w:type="dxa"/>
            <w:tcBorders>
              <w:top w:val="single" w:sz="4" w:space="0" w:color="000000"/>
              <w:left w:val="single" w:sz="4" w:space="0" w:color="000000"/>
              <w:bottom w:val="single" w:sz="4" w:space="0" w:color="000000"/>
            </w:tcBorders>
          </w:tcPr>
          <w:p>
            <w:pPr>
              <w:pStyle w:val="TableParagraph"/>
              <w:spacing w:before="110"/>
              <w:ind w:left="130"/>
              <w:rPr>
                <w:sz w:val="22"/>
              </w:rPr>
            </w:pPr>
            <w:r>
              <w:rPr>
                <w:sz w:val="22"/>
              </w:rPr>
              <w:t>0-10%</w:t>
            </w:r>
          </w:p>
        </w:tc>
      </w:tr>
      <w:tr>
        <w:trPr>
          <w:trHeight w:val="1261" w:hRule="atLeast"/>
        </w:trPr>
        <w:tc>
          <w:tcPr>
            <w:tcW w:w="1900" w:type="dxa"/>
            <w:gridSpan w:val="2"/>
            <w:vMerge w:val="restart"/>
            <w:tcBorders>
              <w:top w:val="single" w:sz="4" w:space="0" w:color="000000"/>
              <w:right w:val="single" w:sz="4" w:space="0" w:color="000000"/>
            </w:tcBorders>
          </w:tcPr>
          <w:p>
            <w:pPr>
              <w:pStyle w:val="TableParagraph"/>
              <w:rPr>
                <w:rFonts w:ascii="Cambria"/>
                <w:sz w:val="22"/>
              </w:rPr>
            </w:pPr>
          </w:p>
          <w:p>
            <w:pPr>
              <w:pStyle w:val="TableParagraph"/>
              <w:rPr>
                <w:rFonts w:ascii="Cambria"/>
                <w:sz w:val="22"/>
              </w:rPr>
            </w:pPr>
          </w:p>
          <w:p>
            <w:pPr>
              <w:pStyle w:val="TableParagraph"/>
              <w:rPr>
                <w:rFonts w:ascii="Cambria"/>
                <w:sz w:val="22"/>
              </w:rPr>
            </w:pPr>
          </w:p>
          <w:p>
            <w:pPr>
              <w:pStyle w:val="TableParagraph"/>
              <w:spacing w:before="3"/>
              <w:rPr>
                <w:rFonts w:ascii="Cambria"/>
                <w:sz w:val="21"/>
              </w:rPr>
            </w:pPr>
          </w:p>
          <w:p>
            <w:pPr>
              <w:pStyle w:val="TableParagraph"/>
              <w:ind w:left="106"/>
              <w:rPr>
                <w:b/>
                <w:sz w:val="22"/>
              </w:rPr>
            </w:pPr>
            <w:r>
              <w:rPr>
                <w:b/>
                <w:sz w:val="22"/>
              </w:rPr>
              <w:t>Sieve Size</w:t>
            </w:r>
          </w:p>
        </w:tc>
        <w:tc>
          <w:tcPr>
            <w:tcW w:w="1786" w:type="dxa"/>
            <w:tcBorders>
              <w:top w:val="single" w:sz="4" w:space="0" w:color="000000"/>
              <w:left w:val="single" w:sz="4" w:space="0" w:color="000000"/>
              <w:bottom w:val="single" w:sz="4" w:space="0" w:color="000000"/>
              <w:right w:val="single" w:sz="4" w:space="0" w:color="000000"/>
            </w:tcBorders>
          </w:tcPr>
          <w:p>
            <w:pPr>
              <w:pStyle w:val="TableParagraph"/>
              <w:ind w:left="161"/>
              <w:rPr>
                <w:rFonts w:ascii="Cambria"/>
                <w:sz w:val="20"/>
              </w:rPr>
            </w:pPr>
            <w:r>
              <w:rPr>
                <w:rFonts w:ascii="Cambria"/>
                <w:sz w:val="20"/>
              </w:rPr>
              <w:drawing>
                <wp:inline distT="0" distB="0" distL="0" distR="0">
                  <wp:extent cx="971596" cy="812291"/>
                  <wp:effectExtent l="0" t="0" r="0" b="0"/>
                  <wp:docPr id="25" name="image17.png" descr="CS 25mm.jpg"/>
                  <wp:cNvGraphicFramePr>
                    <a:graphicFrameLocks noChangeAspect="1"/>
                  </wp:cNvGraphicFramePr>
                  <a:graphic>
                    <a:graphicData uri="http://schemas.openxmlformats.org/drawingml/2006/picture">
                      <pic:pic>
                        <pic:nvPicPr>
                          <pic:cNvPr id="26" name="image17.png"/>
                          <pic:cNvPicPr/>
                        </pic:nvPicPr>
                        <pic:blipFill>
                          <a:blip r:embed="rId21" cstate="print"/>
                          <a:stretch>
                            <a:fillRect/>
                          </a:stretch>
                        </pic:blipFill>
                        <pic:spPr>
                          <a:xfrm>
                            <a:off x="0" y="0"/>
                            <a:ext cx="971596" cy="812291"/>
                          </a:xfrm>
                          <a:prstGeom prst="rect">
                            <a:avLst/>
                          </a:prstGeom>
                        </pic:spPr>
                      </pic:pic>
                    </a:graphicData>
                  </a:graphic>
                </wp:inline>
              </w:drawing>
            </w:r>
            <w:r>
              <w:rPr>
                <w:rFonts w:ascii="Cambria"/>
                <w:sz w:val="20"/>
              </w:rPr>
            </w:r>
          </w:p>
        </w:tc>
        <w:tc>
          <w:tcPr>
            <w:tcW w:w="1625"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Cambria"/>
                <w:sz w:val="6"/>
              </w:rPr>
            </w:pPr>
          </w:p>
          <w:p>
            <w:pPr>
              <w:pStyle w:val="TableParagraph"/>
              <w:ind w:left="161"/>
              <w:rPr>
                <w:rFonts w:ascii="Cambria"/>
                <w:sz w:val="20"/>
              </w:rPr>
            </w:pPr>
            <w:r>
              <w:rPr>
                <w:rFonts w:ascii="Cambria"/>
                <w:sz w:val="20"/>
              </w:rPr>
              <w:drawing>
                <wp:inline distT="0" distB="0" distL="0" distR="0">
                  <wp:extent cx="862635" cy="765428"/>
                  <wp:effectExtent l="0" t="0" r="0" b="0"/>
                  <wp:docPr id="27" name="image18.png" descr="CS 19mm.jpg"/>
                  <wp:cNvGraphicFramePr>
                    <a:graphicFrameLocks noChangeAspect="1"/>
                  </wp:cNvGraphicFramePr>
                  <a:graphic>
                    <a:graphicData uri="http://schemas.openxmlformats.org/drawingml/2006/picture">
                      <pic:pic>
                        <pic:nvPicPr>
                          <pic:cNvPr id="28" name="image18.png"/>
                          <pic:cNvPicPr/>
                        </pic:nvPicPr>
                        <pic:blipFill>
                          <a:blip r:embed="rId22" cstate="print"/>
                          <a:stretch>
                            <a:fillRect/>
                          </a:stretch>
                        </pic:blipFill>
                        <pic:spPr>
                          <a:xfrm>
                            <a:off x="0" y="0"/>
                            <a:ext cx="862635" cy="765428"/>
                          </a:xfrm>
                          <a:prstGeom prst="rect">
                            <a:avLst/>
                          </a:prstGeom>
                        </pic:spPr>
                      </pic:pic>
                    </a:graphicData>
                  </a:graphic>
                </wp:inline>
              </w:drawing>
            </w:r>
            <w:r>
              <w:rPr>
                <w:rFonts w:ascii="Cambria"/>
                <w:sz w:val="20"/>
              </w:rPr>
            </w:r>
          </w:p>
        </w:tc>
        <w:tc>
          <w:tcPr>
            <w:tcW w:w="135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Cambria"/>
                <w:sz w:val="26"/>
              </w:rPr>
            </w:pPr>
          </w:p>
          <w:p>
            <w:pPr>
              <w:pStyle w:val="TableParagraph"/>
              <w:ind w:left="163"/>
              <w:rPr>
                <w:rFonts w:ascii="Cambria"/>
                <w:sz w:val="20"/>
              </w:rPr>
            </w:pPr>
            <w:r>
              <w:rPr>
                <w:rFonts w:ascii="Cambria"/>
                <w:sz w:val="20"/>
              </w:rPr>
              <w:drawing>
                <wp:inline distT="0" distB="0" distL="0" distR="0">
                  <wp:extent cx="699201" cy="617029"/>
                  <wp:effectExtent l="0" t="0" r="0" b="0"/>
                  <wp:docPr id="29" name="image19.png" descr="CS 12mm.jpg"/>
                  <wp:cNvGraphicFramePr>
                    <a:graphicFrameLocks noChangeAspect="1"/>
                  </wp:cNvGraphicFramePr>
                  <a:graphic>
                    <a:graphicData uri="http://schemas.openxmlformats.org/drawingml/2006/picture">
                      <pic:pic>
                        <pic:nvPicPr>
                          <pic:cNvPr id="30" name="image19.png"/>
                          <pic:cNvPicPr/>
                        </pic:nvPicPr>
                        <pic:blipFill>
                          <a:blip r:embed="rId23" cstate="print"/>
                          <a:stretch>
                            <a:fillRect/>
                          </a:stretch>
                        </pic:blipFill>
                        <pic:spPr>
                          <a:xfrm>
                            <a:off x="0" y="0"/>
                            <a:ext cx="699201" cy="617029"/>
                          </a:xfrm>
                          <a:prstGeom prst="rect">
                            <a:avLst/>
                          </a:prstGeom>
                        </pic:spPr>
                      </pic:pic>
                    </a:graphicData>
                  </a:graphic>
                </wp:inline>
              </w:drawing>
            </w:r>
            <w:r>
              <w:rPr>
                <w:rFonts w:ascii="Cambria"/>
                <w:sz w:val="20"/>
              </w:rPr>
            </w:r>
          </w:p>
        </w:tc>
        <w:tc>
          <w:tcPr>
            <w:tcW w:w="1189" w:type="dxa"/>
            <w:tcBorders>
              <w:top w:val="single" w:sz="4" w:space="0" w:color="000000"/>
              <w:left w:val="single" w:sz="4" w:space="0" w:color="000000"/>
              <w:bottom w:val="single" w:sz="4" w:space="0" w:color="000000"/>
              <w:right w:val="single" w:sz="4" w:space="0" w:color="000000"/>
            </w:tcBorders>
          </w:tcPr>
          <w:p>
            <w:pPr>
              <w:pStyle w:val="TableParagraph"/>
              <w:rPr>
                <w:rFonts w:ascii="Cambria"/>
                <w:sz w:val="20"/>
              </w:rPr>
            </w:pPr>
          </w:p>
          <w:p>
            <w:pPr>
              <w:pStyle w:val="TableParagraph"/>
              <w:spacing w:before="8"/>
              <w:rPr>
                <w:rFonts w:ascii="Cambria"/>
                <w:sz w:val="23"/>
              </w:rPr>
            </w:pPr>
          </w:p>
          <w:p>
            <w:pPr>
              <w:pStyle w:val="TableParagraph"/>
              <w:ind w:left="162"/>
              <w:rPr>
                <w:rFonts w:ascii="Cambria"/>
                <w:sz w:val="20"/>
              </w:rPr>
            </w:pPr>
            <w:r>
              <w:rPr>
                <w:rFonts w:ascii="Cambria"/>
                <w:sz w:val="20"/>
              </w:rPr>
              <w:drawing>
                <wp:inline distT="0" distB="0" distL="0" distR="0">
                  <wp:extent cx="574292" cy="486060"/>
                  <wp:effectExtent l="0" t="0" r="0" b="0"/>
                  <wp:docPr id="31" name="image20.png" descr="CS 9mm.jpg"/>
                  <wp:cNvGraphicFramePr>
                    <a:graphicFrameLocks noChangeAspect="1"/>
                  </wp:cNvGraphicFramePr>
                  <a:graphic>
                    <a:graphicData uri="http://schemas.openxmlformats.org/drawingml/2006/picture">
                      <pic:pic>
                        <pic:nvPicPr>
                          <pic:cNvPr id="32" name="image20.png"/>
                          <pic:cNvPicPr/>
                        </pic:nvPicPr>
                        <pic:blipFill>
                          <a:blip r:embed="rId24" cstate="print"/>
                          <a:stretch>
                            <a:fillRect/>
                          </a:stretch>
                        </pic:blipFill>
                        <pic:spPr>
                          <a:xfrm>
                            <a:off x="0" y="0"/>
                            <a:ext cx="574292" cy="486060"/>
                          </a:xfrm>
                          <a:prstGeom prst="rect">
                            <a:avLst/>
                          </a:prstGeom>
                        </pic:spPr>
                      </pic:pic>
                    </a:graphicData>
                  </a:graphic>
                </wp:inline>
              </w:drawing>
            </w:r>
            <w:r>
              <w:rPr>
                <w:rFonts w:ascii="Cambria"/>
                <w:sz w:val="20"/>
              </w:rPr>
            </w:r>
          </w:p>
        </w:tc>
        <w:tc>
          <w:tcPr>
            <w:tcW w:w="1142" w:type="dxa"/>
            <w:tcBorders>
              <w:top w:val="single" w:sz="4" w:space="0" w:color="000000"/>
              <w:left w:val="single" w:sz="4" w:space="0" w:color="000000"/>
              <w:bottom w:val="single" w:sz="4" w:space="0" w:color="000000"/>
              <w:right w:val="single" w:sz="4" w:space="0" w:color="000000"/>
            </w:tcBorders>
          </w:tcPr>
          <w:p>
            <w:pPr>
              <w:pStyle w:val="TableParagraph"/>
              <w:rPr>
                <w:rFonts w:ascii="Cambria"/>
                <w:sz w:val="20"/>
              </w:rPr>
            </w:pPr>
          </w:p>
          <w:p>
            <w:pPr>
              <w:pStyle w:val="TableParagraph"/>
              <w:rPr>
                <w:rFonts w:ascii="Cambria"/>
                <w:sz w:val="20"/>
              </w:rPr>
            </w:pPr>
          </w:p>
          <w:p>
            <w:pPr>
              <w:pStyle w:val="TableParagraph"/>
              <w:spacing w:before="11"/>
              <w:rPr>
                <w:rFonts w:ascii="Cambria"/>
                <w:sz w:val="29"/>
              </w:rPr>
            </w:pPr>
          </w:p>
          <w:p>
            <w:pPr>
              <w:pStyle w:val="TableParagraph"/>
              <w:ind w:left="158"/>
              <w:rPr>
                <w:rFonts w:ascii="Cambria"/>
                <w:sz w:val="20"/>
              </w:rPr>
            </w:pPr>
            <w:r>
              <w:rPr>
                <w:rFonts w:ascii="Cambria"/>
                <w:sz w:val="20"/>
              </w:rPr>
              <w:drawing>
                <wp:inline distT="0" distB="0" distL="0" distR="0">
                  <wp:extent cx="402132" cy="293179"/>
                  <wp:effectExtent l="0" t="0" r="0" b="0"/>
                  <wp:docPr id="33" name="image21.png" descr="CS 4mm.jpg"/>
                  <wp:cNvGraphicFramePr>
                    <a:graphicFrameLocks noChangeAspect="1"/>
                  </wp:cNvGraphicFramePr>
                  <a:graphic>
                    <a:graphicData uri="http://schemas.openxmlformats.org/drawingml/2006/picture">
                      <pic:pic>
                        <pic:nvPicPr>
                          <pic:cNvPr id="34" name="image21.png"/>
                          <pic:cNvPicPr/>
                        </pic:nvPicPr>
                        <pic:blipFill>
                          <a:blip r:embed="rId25" cstate="print"/>
                          <a:stretch>
                            <a:fillRect/>
                          </a:stretch>
                        </pic:blipFill>
                        <pic:spPr>
                          <a:xfrm>
                            <a:off x="0" y="0"/>
                            <a:ext cx="402132" cy="293179"/>
                          </a:xfrm>
                          <a:prstGeom prst="rect">
                            <a:avLst/>
                          </a:prstGeom>
                        </pic:spPr>
                      </pic:pic>
                    </a:graphicData>
                  </a:graphic>
                </wp:inline>
              </w:drawing>
            </w:r>
            <w:r>
              <w:rPr>
                <w:rFonts w:ascii="Cambria"/>
                <w:sz w:val="20"/>
              </w:rPr>
            </w:r>
          </w:p>
        </w:tc>
        <w:tc>
          <w:tcPr>
            <w:tcW w:w="1375" w:type="dxa"/>
            <w:tcBorders>
              <w:top w:val="single" w:sz="4" w:space="0" w:color="000000"/>
              <w:left w:val="single" w:sz="4" w:space="0" w:color="000000"/>
              <w:bottom w:val="single" w:sz="4" w:space="0" w:color="000000"/>
            </w:tcBorders>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2"/>
              <w:rPr>
                <w:rFonts w:ascii="Cambria"/>
                <w:sz w:val="15"/>
              </w:rPr>
            </w:pPr>
          </w:p>
          <w:p>
            <w:pPr>
              <w:pStyle w:val="TableParagraph"/>
              <w:ind w:left="159"/>
              <w:rPr>
                <w:rFonts w:ascii="Cambria"/>
                <w:sz w:val="20"/>
              </w:rPr>
            </w:pPr>
            <w:r>
              <w:rPr>
                <w:rFonts w:ascii="Cambria"/>
                <w:sz w:val="20"/>
              </w:rPr>
              <w:drawing>
                <wp:inline distT="0" distB="0" distL="0" distR="0">
                  <wp:extent cx="287239" cy="254603"/>
                  <wp:effectExtent l="0" t="0" r="0" b="0"/>
                  <wp:docPr id="35" name="image22.png" descr="CS 2mm.jpg"/>
                  <wp:cNvGraphicFramePr>
                    <a:graphicFrameLocks noChangeAspect="1"/>
                  </wp:cNvGraphicFramePr>
                  <a:graphic>
                    <a:graphicData uri="http://schemas.openxmlformats.org/drawingml/2006/picture">
                      <pic:pic>
                        <pic:nvPicPr>
                          <pic:cNvPr id="36" name="image22.png"/>
                          <pic:cNvPicPr/>
                        </pic:nvPicPr>
                        <pic:blipFill>
                          <a:blip r:embed="rId26" cstate="print"/>
                          <a:stretch>
                            <a:fillRect/>
                          </a:stretch>
                        </pic:blipFill>
                        <pic:spPr>
                          <a:xfrm>
                            <a:off x="0" y="0"/>
                            <a:ext cx="287239" cy="254603"/>
                          </a:xfrm>
                          <a:prstGeom prst="rect">
                            <a:avLst/>
                          </a:prstGeom>
                        </pic:spPr>
                      </pic:pic>
                    </a:graphicData>
                  </a:graphic>
                </wp:inline>
              </w:drawing>
            </w:r>
            <w:r>
              <w:rPr>
                <w:rFonts w:ascii="Cambria"/>
                <w:sz w:val="20"/>
              </w:rPr>
            </w:r>
          </w:p>
        </w:tc>
      </w:tr>
      <w:tr>
        <w:trPr>
          <w:trHeight w:val="946" w:hRule="atLeast"/>
        </w:trPr>
        <w:tc>
          <w:tcPr>
            <w:tcW w:w="1900" w:type="dxa"/>
            <w:gridSpan w:val="2"/>
            <w:vMerge/>
            <w:tcBorders>
              <w:top w:val="nil"/>
              <w:right w:val="single" w:sz="4" w:space="0" w:color="000000"/>
            </w:tcBorders>
          </w:tcPr>
          <w:p>
            <w:pPr>
              <w:rPr>
                <w:sz w:val="2"/>
                <w:szCs w:val="2"/>
              </w:rPr>
            </w:pPr>
          </w:p>
        </w:tc>
        <w:tc>
          <w:tcPr>
            <w:tcW w:w="1786" w:type="dxa"/>
            <w:tcBorders>
              <w:top w:val="single" w:sz="4" w:space="0" w:color="000000"/>
              <w:left w:val="single" w:sz="4" w:space="0" w:color="000000"/>
              <w:right w:val="single" w:sz="4" w:space="0" w:color="000000"/>
            </w:tcBorders>
          </w:tcPr>
          <w:p>
            <w:pPr>
              <w:pStyle w:val="TableParagraph"/>
              <w:spacing w:before="1"/>
              <w:rPr>
                <w:rFonts w:ascii="Cambria"/>
                <w:sz w:val="18"/>
              </w:rPr>
            </w:pPr>
          </w:p>
          <w:p>
            <w:pPr>
              <w:pStyle w:val="TableParagraph"/>
              <w:spacing w:line="249" w:lineRule="exact"/>
              <w:ind w:left="133"/>
              <w:rPr>
                <w:sz w:val="22"/>
              </w:rPr>
            </w:pPr>
            <w:r>
              <w:rPr>
                <w:sz w:val="22"/>
              </w:rPr>
              <w:t>1 inch</w:t>
            </w:r>
          </w:p>
          <w:p>
            <w:pPr>
              <w:pStyle w:val="TableParagraph"/>
              <w:spacing w:line="249" w:lineRule="exact"/>
              <w:ind w:left="133"/>
              <w:rPr>
                <w:sz w:val="22"/>
              </w:rPr>
            </w:pPr>
            <w:r>
              <w:rPr>
                <w:sz w:val="22"/>
              </w:rPr>
              <w:t>25.0 mm</w:t>
            </w:r>
          </w:p>
        </w:tc>
        <w:tc>
          <w:tcPr>
            <w:tcW w:w="1625" w:type="dxa"/>
            <w:tcBorders>
              <w:top w:val="single" w:sz="4" w:space="0" w:color="000000"/>
              <w:left w:val="single" w:sz="4" w:space="0" w:color="000000"/>
              <w:right w:val="single" w:sz="4" w:space="0" w:color="000000"/>
            </w:tcBorders>
          </w:tcPr>
          <w:p>
            <w:pPr>
              <w:pStyle w:val="TableParagraph"/>
              <w:spacing w:before="1"/>
              <w:rPr>
                <w:rFonts w:ascii="Cambria"/>
                <w:sz w:val="18"/>
              </w:rPr>
            </w:pPr>
          </w:p>
          <w:p>
            <w:pPr>
              <w:pStyle w:val="TableParagraph"/>
              <w:spacing w:line="249" w:lineRule="exact"/>
              <w:ind w:left="133"/>
              <w:rPr>
                <w:sz w:val="22"/>
              </w:rPr>
            </w:pPr>
            <w:r>
              <w:rPr>
                <w:sz w:val="22"/>
              </w:rPr>
              <w:t>¾ inch</w:t>
            </w:r>
          </w:p>
          <w:p>
            <w:pPr>
              <w:pStyle w:val="TableParagraph"/>
              <w:spacing w:line="249" w:lineRule="exact"/>
              <w:ind w:left="133"/>
              <w:rPr>
                <w:sz w:val="22"/>
              </w:rPr>
            </w:pPr>
            <w:r>
              <w:rPr>
                <w:sz w:val="22"/>
              </w:rPr>
              <w:t>19.0 mm</w:t>
            </w:r>
          </w:p>
        </w:tc>
        <w:tc>
          <w:tcPr>
            <w:tcW w:w="1357" w:type="dxa"/>
            <w:tcBorders>
              <w:top w:val="single" w:sz="4" w:space="0" w:color="000000"/>
              <w:left w:val="single" w:sz="4" w:space="0" w:color="000000"/>
              <w:right w:val="single" w:sz="4" w:space="0" w:color="000000"/>
            </w:tcBorders>
          </w:tcPr>
          <w:p>
            <w:pPr>
              <w:pStyle w:val="TableParagraph"/>
              <w:spacing w:before="1"/>
              <w:rPr>
                <w:rFonts w:ascii="Cambria"/>
                <w:sz w:val="18"/>
              </w:rPr>
            </w:pPr>
          </w:p>
          <w:p>
            <w:pPr>
              <w:pStyle w:val="TableParagraph"/>
              <w:spacing w:line="249" w:lineRule="exact"/>
              <w:ind w:left="132"/>
              <w:rPr>
                <w:sz w:val="22"/>
              </w:rPr>
            </w:pPr>
            <w:r>
              <w:rPr>
                <w:sz w:val="22"/>
              </w:rPr>
              <w:t>½ inch</w:t>
            </w:r>
          </w:p>
          <w:p>
            <w:pPr>
              <w:pStyle w:val="TableParagraph"/>
              <w:spacing w:line="249" w:lineRule="exact"/>
              <w:ind w:left="132"/>
              <w:rPr>
                <w:sz w:val="22"/>
              </w:rPr>
            </w:pPr>
            <w:r>
              <w:rPr>
                <w:sz w:val="22"/>
              </w:rPr>
              <w:t>12.5 mm</w:t>
            </w:r>
          </w:p>
        </w:tc>
        <w:tc>
          <w:tcPr>
            <w:tcW w:w="1189" w:type="dxa"/>
            <w:tcBorders>
              <w:top w:val="single" w:sz="4" w:space="0" w:color="000000"/>
              <w:left w:val="single" w:sz="4" w:space="0" w:color="000000"/>
              <w:right w:val="single" w:sz="4" w:space="0" w:color="000000"/>
            </w:tcBorders>
          </w:tcPr>
          <w:p>
            <w:pPr>
              <w:pStyle w:val="TableParagraph"/>
              <w:spacing w:line="250" w:lineRule="exact" w:before="97"/>
              <w:ind w:left="132"/>
              <w:rPr>
                <w:sz w:val="22"/>
              </w:rPr>
            </w:pPr>
            <w:r>
              <w:rPr>
                <w:sz w:val="22"/>
              </w:rPr>
              <w:t>3/8 inch</w:t>
            </w:r>
          </w:p>
          <w:p>
            <w:pPr>
              <w:pStyle w:val="TableParagraph"/>
              <w:spacing w:line="250" w:lineRule="exact"/>
              <w:ind w:left="132"/>
              <w:rPr>
                <w:sz w:val="22"/>
              </w:rPr>
            </w:pPr>
            <w:r>
              <w:rPr>
                <w:sz w:val="22"/>
              </w:rPr>
              <w:t>9.5 mm</w:t>
            </w:r>
          </w:p>
        </w:tc>
        <w:tc>
          <w:tcPr>
            <w:tcW w:w="1142" w:type="dxa"/>
            <w:tcBorders>
              <w:top w:val="single" w:sz="4" w:space="0" w:color="000000"/>
              <w:left w:val="single" w:sz="4" w:space="0" w:color="000000"/>
              <w:right w:val="single" w:sz="4" w:space="0" w:color="000000"/>
            </w:tcBorders>
          </w:tcPr>
          <w:p>
            <w:pPr>
              <w:pStyle w:val="TableParagraph"/>
              <w:spacing w:line="250" w:lineRule="exact" w:before="97"/>
              <w:ind w:left="131"/>
              <w:rPr>
                <w:sz w:val="22"/>
              </w:rPr>
            </w:pPr>
            <w:r>
              <w:rPr>
                <w:sz w:val="22"/>
              </w:rPr>
              <w:t>0.187 inch</w:t>
            </w:r>
          </w:p>
          <w:p>
            <w:pPr>
              <w:pStyle w:val="TableParagraph"/>
              <w:spacing w:line="204" w:lineRule="auto" w:before="13"/>
              <w:ind w:left="131" w:right="189"/>
              <w:rPr>
                <w:sz w:val="22"/>
              </w:rPr>
            </w:pPr>
            <w:r>
              <w:rPr>
                <w:sz w:val="22"/>
              </w:rPr>
              <w:t>4.75 mm No. 4</w:t>
            </w:r>
          </w:p>
        </w:tc>
        <w:tc>
          <w:tcPr>
            <w:tcW w:w="1375" w:type="dxa"/>
            <w:tcBorders>
              <w:top w:val="single" w:sz="4" w:space="0" w:color="000000"/>
              <w:left w:val="single" w:sz="4" w:space="0" w:color="000000"/>
            </w:tcBorders>
          </w:tcPr>
          <w:p>
            <w:pPr>
              <w:pStyle w:val="TableParagraph"/>
              <w:spacing w:line="250" w:lineRule="exact" w:before="97"/>
              <w:ind w:left="130"/>
              <w:rPr>
                <w:sz w:val="22"/>
              </w:rPr>
            </w:pPr>
            <w:r>
              <w:rPr>
                <w:sz w:val="22"/>
              </w:rPr>
              <w:t>0.094 inch</w:t>
            </w:r>
          </w:p>
          <w:p>
            <w:pPr>
              <w:pStyle w:val="TableParagraph"/>
              <w:spacing w:line="204" w:lineRule="auto" w:before="13"/>
              <w:ind w:left="130" w:right="398"/>
              <w:rPr>
                <w:sz w:val="22"/>
              </w:rPr>
            </w:pPr>
            <w:r>
              <w:rPr>
                <w:sz w:val="22"/>
              </w:rPr>
              <w:t>2.36 mm No. 8</w:t>
            </w:r>
          </w:p>
        </w:tc>
      </w:tr>
    </w:tbl>
    <w:p>
      <w:pPr>
        <w:pStyle w:val="BodyText"/>
        <w:spacing w:before="243"/>
        <w:ind w:left="433"/>
      </w:pPr>
      <w:r>
        <w:rPr/>
        <w:t>Note: Standard sizes of coarse aggregate per ASTM D-448, ASTM C-33 AND AASHTO M 43.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0"/>
        <w:ind w:left="0" w:right="294" w:firstLine="0"/>
        <w:jc w:val="right"/>
        <w:rPr>
          <w:rFonts w:ascii="Calibri"/>
          <w:sz w:val="22"/>
        </w:rPr>
      </w:pPr>
      <w:r>
        <w:rPr>
          <w:rFonts w:ascii="Calibri"/>
          <w:w w:val="100"/>
          <w:sz w:val="22"/>
        </w:rPr>
        <w:t>4</w:t>
      </w:r>
    </w:p>
    <w:p>
      <w:pPr>
        <w:spacing w:after="0"/>
        <w:jc w:val="right"/>
        <w:rPr>
          <w:rFonts w:ascii="Calibri"/>
          <w:sz w:val="22"/>
        </w:rPr>
        <w:sectPr>
          <w:pgSz w:w="12240" w:h="15840"/>
          <w:pgMar w:top="280" w:bottom="280" w:left="300" w:right="420"/>
        </w:sectPr>
      </w:pPr>
    </w:p>
    <w:p>
      <w:pPr>
        <w:pStyle w:val="Heading2"/>
        <w:tabs>
          <w:tab w:pos="11250" w:val="left" w:leader="none"/>
        </w:tabs>
        <w:spacing w:before="78"/>
        <w:ind w:left="780"/>
      </w:pPr>
      <w:r>
        <w:rPr>
          <w:shd w:fill="BEBEBE" w:color="auto" w:val="clear"/>
        </w:rPr>
        <w:t>4. </w:t>
      </w:r>
      <w:r>
        <w:rPr>
          <w:spacing w:val="3"/>
          <w:shd w:fill="BEBEBE" w:color="auto" w:val="clear"/>
        </w:rPr>
        <w:t> </w:t>
      </w:r>
      <w:r>
        <w:rPr>
          <w:shd w:fill="BEBEBE" w:color="auto" w:val="clear"/>
        </w:rPr>
        <w:t>INSTALLATION</w:t>
        <w:tab/>
      </w:r>
    </w:p>
    <w:p>
      <w:pPr>
        <w:spacing w:before="128"/>
        <w:ind w:left="456" w:right="0" w:firstLine="0"/>
        <w:jc w:val="left"/>
        <w:rPr>
          <w:b/>
          <w:sz w:val="28"/>
        </w:rPr>
      </w:pPr>
      <w:r>
        <w:rPr>
          <w:b/>
          <w:sz w:val="28"/>
        </w:rPr>
        <w:t>GENERAL EXCAVATION PARAMETERS</w:t>
      </w:r>
    </w:p>
    <w:p>
      <w:pPr>
        <w:spacing w:before="3"/>
        <w:ind w:left="1589" w:right="1467" w:firstLine="0"/>
        <w:jc w:val="center"/>
        <w:rPr>
          <w:rFonts w:ascii="Arial"/>
          <w:b/>
          <w:sz w:val="28"/>
        </w:rPr>
      </w:pPr>
      <w:r>
        <w:rPr>
          <w:rFonts w:ascii="Arial"/>
          <w:b/>
          <w:sz w:val="28"/>
          <w:u w:val="thick"/>
        </w:rPr>
        <w:t>WARNING</w:t>
      </w:r>
    </w:p>
    <w:p>
      <w:pPr>
        <w:pStyle w:val="Heading4"/>
        <w:spacing w:line="235" w:lineRule="auto" w:before="92"/>
        <w:ind w:left="602"/>
      </w:pPr>
      <w:r>
        <w:rPr/>
        <w:pict>
          <v:rect style="position:absolute;margin-left:30.6pt;margin-top:15.767243pt;width:3pt;height:3pt;mso-position-horizontal-relative:page;mso-position-vertical-relative:paragraph;z-index:251663360" filled="true" fillcolor="#000000" stroked="false">
            <v:fill type="solid"/>
            <w10:wrap type="none"/>
          </v:rect>
        </w:pict>
      </w:r>
      <w:r>
        <w:rPr/>
        <w:t>Follow OSHA regulations for tank excavations. Collapse of excavation walls could result in death or serious injury.</w:t>
      </w:r>
    </w:p>
    <w:p>
      <w:pPr>
        <w:pStyle w:val="BodyText"/>
        <w:spacing w:before="6"/>
        <w:rPr>
          <w:rFonts w:ascii="Calibri"/>
          <w:b/>
          <w:sz w:val="18"/>
        </w:rPr>
      </w:pPr>
    </w:p>
    <w:p>
      <w:pPr>
        <w:pStyle w:val="ListParagraph"/>
        <w:numPr>
          <w:ilvl w:val="0"/>
          <w:numId w:val="3"/>
        </w:numPr>
        <w:tabs>
          <w:tab w:pos="1140" w:val="left" w:leader="none"/>
          <w:tab w:pos="1141" w:val="left" w:leader="none"/>
        </w:tabs>
        <w:spacing w:line="240" w:lineRule="auto" w:before="0" w:after="0"/>
        <w:ind w:left="1140" w:right="302" w:hanging="361"/>
        <w:jc w:val="left"/>
        <w:rPr>
          <w:sz w:val="24"/>
        </w:rPr>
      </w:pPr>
      <w:r>
        <w:rPr>
          <w:sz w:val="24"/>
        </w:rPr>
        <w:t>The installing contractor must take all precautions necessary to protect employees working in or near a tank excavation. These precautions should include but are not limited to the</w:t>
      </w:r>
      <w:r>
        <w:rPr>
          <w:spacing w:val="-26"/>
          <w:sz w:val="24"/>
        </w:rPr>
        <w:t> </w:t>
      </w:r>
      <w:r>
        <w:rPr>
          <w:sz w:val="24"/>
        </w:rPr>
        <w:t>following.</w:t>
      </w:r>
    </w:p>
    <w:p>
      <w:pPr>
        <w:pStyle w:val="ListParagraph"/>
        <w:numPr>
          <w:ilvl w:val="0"/>
          <w:numId w:val="3"/>
        </w:numPr>
        <w:tabs>
          <w:tab w:pos="1140" w:val="left" w:leader="none"/>
          <w:tab w:pos="1141" w:val="left" w:leader="none"/>
        </w:tabs>
        <w:spacing w:line="280" w:lineRule="exact" w:before="0" w:after="0"/>
        <w:ind w:left="1140" w:right="0" w:hanging="361"/>
        <w:jc w:val="left"/>
        <w:rPr>
          <w:sz w:val="24"/>
        </w:rPr>
      </w:pPr>
      <w:r>
        <w:rPr>
          <w:sz w:val="24"/>
        </w:rPr>
        <w:t>Locate and protect any utility installations near the excavation before opening the</w:t>
      </w:r>
      <w:r>
        <w:rPr>
          <w:spacing w:val="-25"/>
          <w:sz w:val="24"/>
        </w:rPr>
        <w:t> </w:t>
      </w:r>
      <w:r>
        <w:rPr>
          <w:sz w:val="24"/>
        </w:rPr>
        <w:t>excavation.</w:t>
      </w:r>
    </w:p>
    <w:p>
      <w:pPr>
        <w:pStyle w:val="ListParagraph"/>
        <w:numPr>
          <w:ilvl w:val="0"/>
          <w:numId w:val="3"/>
        </w:numPr>
        <w:tabs>
          <w:tab w:pos="1140" w:val="left" w:leader="none"/>
          <w:tab w:pos="1141" w:val="left" w:leader="none"/>
        </w:tabs>
        <w:spacing w:line="281" w:lineRule="exact" w:before="2" w:after="0"/>
        <w:ind w:left="1140" w:right="0" w:hanging="361"/>
        <w:jc w:val="left"/>
        <w:rPr>
          <w:sz w:val="24"/>
        </w:rPr>
      </w:pPr>
      <w:r>
        <w:rPr/>
        <w:drawing>
          <wp:anchor distT="0" distB="0" distL="0" distR="0" allowOverlap="1" layoutInCell="1" locked="0" behindDoc="0" simplePos="0" relativeHeight="251664384">
            <wp:simplePos x="0" y="0"/>
            <wp:positionH relativeFrom="page">
              <wp:posOffset>4186425</wp:posOffset>
            </wp:positionH>
            <wp:positionV relativeFrom="paragraph">
              <wp:posOffset>3089</wp:posOffset>
            </wp:positionV>
            <wp:extent cx="3068767" cy="2460595"/>
            <wp:effectExtent l="0" t="0" r="0" b="0"/>
            <wp:wrapNone/>
            <wp:docPr id="37" name="image23.jpeg"/>
            <wp:cNvGraphicFramePr>
              <a:graphicFrameLocks noChangeAspect="1"/>
            </wp:cNvGraphicFramePr>
            <a:graphic>
              <a:graphicData uri="http://schemas.openxmlformats.org/drawingml/2006/picture">
                <pic:pic>
                  <pic:nvPicPr>
                    <pic:cNvPr id="38" name="image23.jpeg"/>
                    <pic:cNvPicPr/>
                  </pic:nvPicPr>
                  <pic:blipFill>
                    <a:blip r:embed="rId27" cstate="print"/>
                    <a:stretch>
                      <a:fillRect/>
                    </a:stretch>
                  </pic:blipFill>
                  <pic:spPr>
                    <a:xfrm>
                      <a:off x="0" y="0"/>
                      <a:ext cx="3068767" cy="2460595"/>
                    </a:xfrm>
                    <a:prstGeom prst="rect">
                      <a:avLst/>
                    </a:prstGeom>
                  </pic:spPr>
                </pic:pic>
              </a:graphicData>
            </a:graphic>
          </wp:anchor>
        </w:drawing>
      </w:r>
      <w:r>
        <w:rPr>
          <w:sz w:val="24"/>
        </w:rPr>
        <w:t>Secure the walls of the</w:t>
      </w:r>
      <w:r>
        <w:rPr>
          <w:spacing w:val="-4"/>
          <w:sz w:val="24"/>
        </w:rPr>
        <w:t> </w:t>
      </w:r>
      <w:r>
        <w:rPr>
          <w:sz w:val="24"/>
        </w:rPr>
        <w:t>excavation.</w:t>
      </w:r>
    </w:p>
    <w:p>
      <w:pPr>
        <w:pStyle w:val="ListParagraph"/>
        <w:numPr>
          <w:ilvl w:val="0"/>
          <w:numId w:val="3"/>
        </w:numPr>
        <w:tabs>
          <w:tab w:pos="1194" w:val="left" w:leader="none"/>
        </w:tabs>
        <w:spacing w:line="240" w:lineRule="auto" w:before="0" w:after="0"/>
        <w:ind w:left="1140" w:right="5666" w:hanging="361"/>
        <w:jc w:val="both"/>
        <w:rPr>
          <w:sz w:val="24"/>
        </w:rPr>
      </w:pPr>
      <w:r>
        <w:rPr/>
        <w:tab/>
      </w:r>
      <w:r>
        <w:rPr>
          <w:sz w:val="24"/>
        </w:rPr>
        <w:t>Protect employees from hazards associated with water accumulation in the</w:t>
      </w:r>
      <w:r>
        <w:rPr>
          <w:spacing w:val="-8"/>
          <w:sz w:val="24"/>
        </w:rPr>
        <w:t> </w:t>
      </w:r>
      <w:r>
        <w:rPr>
          <w:sz w:val="24"/>
        </w:rPr>
        <w:t>excavation.</w:t>
      </w:r>
    </w:p>
    <w:p>
      <w:pPr>
        <w:pStyle w:val="ListParagraph"/>
        <w:numPr>
          <w:ilvl w:val="0"/>
          <w:numId w:val="3"/>
        </w:numPr>
        <w:tabs>
          <w:tab w:pos="1141" w:val="left" w:leader="none"/>
        </w:tabs>
        <w:spacing w:line="240" w:lineRule="auto" w:before="0" w:after="0"/>
        <w:ind w:left="1140" w:right="5663" w:hanging="361"/>
        <w:jc w:val="both"/>
        <w:rPr>
          <w:sz w:val="24"/>
        </w:rPr>
      </w:pPr>
      <w:r>
        <w:rPr>
          <w:sz w:val="24"/>
        </w:rPr>
        <w:t>Erect barricades, etc. to prevent unauthorized vehicle or pedestrian</w:t>
      </w:r>
      <w:r>
        <w:rPr>
          <w:spacing w:val="-3"/>
          <w:sz w:val="24"/>
        </w:rPr>
        <w:t> </w:t>
      </w:r>
      <w:r>
        <w:rPr>
          <w:sz w:val="24"/>
        </w:rPr>
        <w:t>traffic</w:t>
      </w:r>
    </w:p>
    <w:p>
      <w:pPr>
        <w:pStyle w:val="ListParagraph"/>
        <w:numPr>
          <w:ilvl w:val="0"/>
          <w:numId w:val="3"/>
        </w:numPr>
        <w:tabs>
          <w:tab w:pos="1141" w:val="left" w:leader="none"/>
        </w:tabs>
        <w:spacing w:line="240" w:lineRule="auto" w:before="0" w:after="0"/>
        <w:ind w:left="1140" w:right="5667" w:hanging="361"/>
        <w:jc w:val="both"/>
        <w:rPr>
          <w:sz w:val="24"/>
        </w:rPr>
      </w:pPr>
      <w:r>
        <w:rPr>
          <w:sz w:val="24"/>
        </w:rPr>
        <w:t>Inspect a minimum of once a day, the excavation and surrounding</w:t>
      </w:r>
      <w:r>
        <w:rPr>
          <w:spacing w:val="-5"/>
          <w:sz w:val="24"/>
        </w:rPr>
        <w:t> </w:t>
      </w:r>
      <w:r>
        <w:rPr>
          <w:sz w:val="24"/>
        </w:rPr>
        <w:t>area.</w:t>
      </w:r>
    </w:p>
    <w:p>
      <w:pPr>
        <w:pStyle w:val="ListParagraph"/>
        <w:numPr>
          <w:ilvl w:val="0"/>
          <w:numId w:val="3"/>
        </w:numPr>
        <w:tabs>
          <w:tab w:pos="1141" w:val="left" w:leader="none"/>
        </w:tabs>
        <w:spacing w:line="240" w:lineRule="auto" w:before="0" w:after="0"/>
        <w:ind w:left="1140" w:right="5665" w:hanging="361"/>
        <w:jc w:val="both"/>
        <w:rPr>
          <w:sz w:val="24"/>
        </w:rPr>
      </w:pPr>
      <w:r>
        <w:rPr>
          <w:sz w:val="24"/>
        </w:rPr>
        <w:t>For additional information on excavation, trenching and shoring safety practice, consult OSHA’s Standard, Part 1926, Subpart P (Excavations), 650-652; and “Fall Protection Rules and</w:t>
      </w:r>
      <w:r>
        <w:rPr>
          <w:spacing w:val="-2"/>
          <w:sz w:val="24"/>
        </w:rPr>
        <w:t> </w:t>
      </w:r>
      <w:r>
        <w:rPr>
          <w:sz w:val="24"/>
        </w:rPr>
        <w:t>Regulations.”</w:t>
      </w:r>
    </w:p>
    <w:p>
      <w:pPr>
        <w:pStyle w:val="Heading2"/>
        <w:spacing w:before="193"/>
      </w:pPr>
      <w:r>
        <w:rPr/>
        <w:t>EXCAVATION AND TANK LOCATION</w:t>
      </w:r>
    </w:p>
    <w:p>
      <w:pPr>
        <w:pStyle w:val="Heading3"/>
        <w:spacing w:before="122"/>
        <w:ind w:left="1593"/>
      </w:pPr>
      <w:r>
        <w:rPr>
          <w:u w:val="single"/>
        </w:rPr>
        <w:t>NOTICE</w:t>
      </w:r>
    </w:p>
    <w:p>
      <w:pPr>
        <w:pStyle w:val="Heading4"/>
        <w:spacing w:line="244" w:lineRule="auto" w:before="36"/>
        <w:ind w:left="483" w:right="1280"/>
        <w:rPr>
          <w:rFonts w:ascii="Cambria"/>
        </w:rPr>
      </w:pPr>
      <w:r>
        <w:rPr>
          <w:rFonts w:ascii="Cambria"/>
          <w:sz w:val="20"/>
        </w:rPr>
        <w:t>I</w:t>
      </w:r>
      <w:r>
        <w:rPr>
          <w:rFonts w:ascii="Cambria"/>
        </w:rPr>
        <w:t>mproper placement of the excavation may result in damage to the tank and/or property damage.</w:t>
      </w:r>
    </w:p>
    <w:p>
      <w:pPr>
        <w:pStyle w:val="ListParagraph"/>
        <w:numPr>
          <w:ilvl w:val="0"/>
          <w:numId w:val="2"/>
        </w:numPr>
        <w:tabs>
          <w:tab w:pos="845" w:val="left" w:leader="none"/>
          <w:tab w:pos="846" w:val="left" w:leader="none"/>
        </w:tabs>
        <w:spacing w:line="240" w:lineRule="auto" w:before="52" w:after="0"/>
        <w:ind w:left="845" w:right="597" w:hanging="361"/>
        <w:jc w:val="left"/>
        <w:rPr>
          <w:sz w:val="24"/>
        </w:rPr>
      </w:pPr>
      <w:r>
        <w:rPr>
          <w:sz w:val="24"/>
        </w:rPr>
        <w:t>FTS</w:t>
      </w:r>
      <w:r>
        <w:rPr>
          <w:spacing w:val="-7"/>
          <w:sz w:val="24"/>
        </w:rPr>
        <w:t> </w:t>
      </w:r>
      <w:r>
        <w:rPr>
          <w:sz w:val="24"/>
        </w:rPr>
        <w:t>recommends</w:t>
      </w:r>
      <w:r>
        <w:rPr>
          <w:spacing w:val="-8"/>
          <w:sz w:val="24"/>
        </w:rPr>
        <w:t> </w:t>
      </w:r>
      <w:r>
        <w:rPr>
          <w:sz w:val="24"/>
        </w:rPr>
        <w:t>that</w:t>
      </w:r>
      <w:r>
        <w:rPr>
          <w:spacing w:val="-7"/>
          <w:sz w:val="24"/>
        </w:rPr>
        <w:t> </w:t>
      </w:r>
      <w:r>
        <w:rPr>
          <w:sz w:val="24"/>
        </w:rPr>
        <w:t>the</w:t>
      </w:r>
      <w:r>
        <w:rPr>
          <w:spacing w:val="-7"/>
          <w:sz w:val="24"/>
        </w:rPr>
        <w:t> </w:t>
      </w:r>
      <w:r>
        <w:rPr>
          <w:sz w:val="24"/>
        </w:rPr>
        <w:t>tank</w:t>
      </w:r>
      <w:r>
        <w:rPr>
          <w:spacing w:val="-7"/>
          <w:sz w:val="24"/>
        </w:rPr>
        <w:t> </w:t>
      </w:r>
      <w:r>
        <w:rPr>
          <w:sz w:val="24"/>
        </w:rPr>
        <w:t>owner</w:t>
      </w:r>
      <w:r>
        <w:rPr>
          <w:spacing w:val="-8"/>
          <w:sz w:val="24"/>
        </w:rPr>
        <w:t> </w:t>
      </w:r>
      <w:r>
        <w:rPr>
          <w:sz w:val="24"/>
        </w:rPr>
        <w:t>seek</w:t>
      </w:r>
      <w:r>
        <w:rPr>
          <w:spacing w:val="-8"/>
          <w:sz w:val="24"/>
        </w:rPr>
        <w:t> </w:t>
      </w:r>
      <w:r>
        <w:rPr>
          <w:sz w:val="24"/>
        </w:rPr>
        <w:t>the</w:t>
      </w:r>
      <w:r>
        <w:rPr>
          <w:spacing w:val="-6"/>
          <w:sz w:val="24"/>
        </w:rPr>
        <w:t> </w:t>
      </w:r>
      <w:r>
        <w:rPr>
          <w:sz w:val="24"/>
        </w:rPr>
        <w:t>advice</w:t>
      </w:r>
      <w:r>
        <w:rPr>
          <w:spacing w:val="-7"/>
          <w:sz w:val="24"/>
        </w:rPr>
        <w:t> </w:t>
      </w:r>
      <w:r>
        <w:rPr>
          <w:sz w:val="24"/>
        </w:rPr>
        <w:t>of</w:t>
      </w:r>
      <w:r>
        <w:rPr>
          <w:spacing w:val="-8"/>
          <w:sz w:val="24"/>
        </w:rPr>
        <w:t> </w:t>
      </w:r>
      <w:r>
        <w:rPr>
          <w:sz w:val="24"/>
        </w:rPr>
        <w:t>a</w:t>
      </w:r>
      <w:r>
        <w:rPr>
          <w:spacing w:val="-5"/>
          <w:sz w:val="24"/>
        </w:rPr>
        <w:t> </w:t>
      </w:r>
      <w:r>
        <w:rPr>
          <w:sz w:val="24"/>
        </w:rPr>
        <w:t>local</w:t>
      </w:r>
      <w:r>
        <w:rPr>
          <w:spacing w:val="-7"/>
          <w:sz w:val="24"/>
        </w:rPr>
        <w:t> </w:t>
      </w:r>
      <w:r>
        <w:rPr>
          <w:sz w:val="24"/>
        </w:rPr>
        <w:t>foundation</w:t>
      </w:r>
      <w:r>
        <w:rPr>
          <w:spacing w:val="-6"/>
          <w:sz w:val="24"/>
        </w:rPr>
        <w:t> </w:t>
      </w:r>
      <w:r>
        <w:rPr>
          <w:sz w:val="24"/>
        </w:rPr>
        <w:t>professional</w:t>
      </w:r>
      <w:r>
        <w:rPr>
          <w:spacing w:val="-7"/>
          <w:sz w:val="24"/>
        </w:rPr>
        <w:t> </w:t>
      </w:r>
      <w:r>
        <w:rPr>
          <w:sz w:val="24"/>
        </w:rPr>
        <w:t>engineer</w:t>
      </w:r>
      <w:r>
        <w:rPr>
          <w:spacing w:val="-8"/>
          <w:sz w:val="24"/>
        </w:rPr>
        <w:t> </w:t>
      </w:r>
      <w:r>
        <w:rPr>
          <w:sz w:val="24"/>
        </w:rPr>
        <w:t>to determine the proper placement of a tank excavation near any existing</w:t>
      </w:r>
      <w:r>
        <w:rPr>
          <w:spacing w:val="-20"/>
          <w:sz w:val="24"/>
        </w:rPr>
        <w:t> </w:t>
      </w:r>
      <w:r>
        <w:rPr>
          <w:sz w:val="24"/>
        </w:rPr>
        <w:t>structure(s).</w:t>
      </w:r>
    </w:p>
    <w:p>
      <w:pPr>
        <w:pStyle w:val="ListParagraph"/>
        <w:numPr>
          <w:ilvl w:val="0"/>
          <w:numId w:val="2"/>
        </w:numPr>
        <w:tabs>
          <w:tab w:pos="845" w:val="left" w:leader="none"/>
          <w:tab w:pos="846" w:val="left" w:leader="none"/>
        </w:tabs>
        <w:spacing w:line="240" w:lineRule="auto" w:before="0" w:after="0"/>
        <w:ind w:left="845" w:right="605" w:hanging="361"/>
        <w:jc w:val="left"/>
        <w:rPr>
          <w:sz w:val="24"/>
        </w:rPr>
      </w:pPr>
      <w:r>
        <w:rPr>
          <w:sz w:val="24"/>
        </w:rPr>
        <w:t>The tank owner and/or the owner’s technical representative is responsible for determining the proper placement of a tank</w:t>
      </w:r>
      <w:r>
        <w:rPr>
          <w:spacing w:val="-5"/>
          <w:sz w:val="24"/>
        </w:rPr>
        <w:t> </w:t>
      </w:r>
      <w:r>
        <w:rPr>
          <w:sz w:val="24"/>
        </w:rPr>
        <w:t>excavation.</w:t>
      </w:r>
    </w:p>
    <w:p>
      <w:pPr>
        <w:pStyle w:val="ListParagraph"/>
        <w:numPr>
          <w:ilvl w:val="0"/>
          <w:numId w:val="2"/>
        </w:numPr>
        <w:tabs>
          <w:tab w:pos="845" w:val="left" w:leader="none"/>
          <w:tab w:pos="846" w:val="left" w:leader="none"/>
        </w:tabs>
        <w:spacing w:line="281" w:lineRule="exact" w:before="3" w:after="0"/>
        <w:ind w:left="845" w:right="0" w:hanging="361"/>
        <w:jc w:val="left"/>
        <w:rPr>
          <w:sz w:val="24"/>
        </w:rPr>
      </w:pPr>
      <w:r>
        <w:rPr>
          <w:sz w:val="24"/>
        </w:rPr>
        <w:t>In general terms, the size of the excavation is determined</w:t>
      </w:r>
      <w:r>
        <w:rPr>
          <w:spacing w:val="-7"/>
          <w:sz w:val="24"/>
        </w:rPr>
        <w:t> </w:t>
      </w:r>
      <w:r>
        <w:rPr>
          <w:sz w:val="24"/>
        </w:rPr>
        <w:t>by:</w:t>
      </w:r>
    </w:p>
    <w:p>
      <w:pPr>
        <w:pStyle w:val="ListParagraph"/>
        <w:numPr>
          <w:ilvl w:val="0"/>
          <w:numId w:val="2"/>
        </w:numPr>
        <w:tabs>
          <w:tab w:pos="845" w:val="left" w:leader="none"/>
          <w:tab w:pos="846" w:val="left" w:leader="none"/>
        </w:tabs>
        <w:spacing w:line="281" w:lineRule="exact" w:before="0" w:after="0"/>
        <w:ind w:left="845" w:right="0" w:hanging="361"/>
        <w:jc w:val="left"/>
        <w:rPr>
          <w:sz w:val="24"/>
        </w:rPr>
      </w:pPr>
      <w:r>
        <w:rPr>
          <w:sz w:val="24"/>
        </w:rPr>
        <w:t>The number of tanks to be</w:t>
      </w:r>
      <w:r>
        <w:rPr>
          <w:spacing w:val="-13"/>
          <w:sz w:val="24"/>
        </w:rPr>
        <w:t> </w:t>
      </w:r>
      <w:r>
        <w:rPr>
          <w:sz w:val="24"/>
        </w:rPr>
        <w:t>installed</w:t>
      </w:r>
    </w:p>
    <w:p>
      <w:pPr>
        <w:pStyle w:val="ListParagraph"/>
        <w:numPr>
          <w:ilvl w:val="0"/>
          <w:numId w:val="2"/>
        </w:numPr>
        <w:tabs>
          <w:tab w:pos="845" w:val="left" w:leader="none"/>
          <w:tab w:pos="846" w:val="left" w:leader="none"/>
        </w:tabs>
        <w:spacing w:line="281" w:lineRule="exact" w:before="0" w:after="0"/>
        <w:ind w:left="845" w:right="0" w:hanging="361"/>
        <w:jc w:val="left"/>
        <w:rPr>
          <w:sz w:val="24"/>
        </w:rPr>
      </w:pPr>
      <w:r>
        <w:rPr>
          <w:sz w:val="24"/>
        </w:rPr>
        <w:t>The size of the tanks to be</w:t>
      </w:r>
      <w:r>
        <w:rPr>
          <w:spacing w:val="-10"/>
          <w:sz w:val="24"/>
        </w:rPr>
        <w:t> </w:t>
      </w:r>
      <w:r>
        <w:rPr>
          <w:sz w:val="24"/>
        </w:rPr>
        <w:t>installed</w:t>
      </w:r>
    </w:p>
    <w:p>
      <w:pPr>
        <w:pStyle w:val="ListParagraph"/>
        <w:numPr>
          <w:ilvl w:val="0"/>
          <w:numId w:val="2"/>
        </w:numPr>
        <w:tabs>
          <w:tab w:pos="846" w:val="left" w:leader="none"/>
        </w:tabs>
        <w:spacing w:line="240" w:lineRule="auto" w:before="1" w:after="0"/>
        <w:ind w:left="845" w:right="596" w:hanging="361"/>
        <w:jc w:val="both"/>
        <w:rPr>
          <w:sz w:val="24"/>
        </w:rPr>
      </w:pPr>
      <w:r>
        <w:rPr>
          <w:sz w:val="24"/>
        </w:rPr>
        <w:t>The location of a tank can be affected by the location of nearby structures. When selecting a tank site, care must be taken to avoid undermining the foundations of existing structures or new buildings to be constructed. See FIGURE</w:t>
      </w:r>
      <w:r>
        <w:rPr>
          <w:spacing w:val="-4"/>
          <w:sz w:val="24"/>
        </w:rPr>
        <w:t> </w:t>
      </w:r>
      <w:r>
        <w:rPr>
          <w:sz w:val="24"/>
        </w:rPr>
        <w:t>4-1.</w:t>
      </w:r>
    </w:p>
    <w:p>
      <w:pPr>
        <w:pStyle w:val="ListParagraph"/>
        <w:numPr>
          <w:ilvl w:val="0"/>
          <w:numId w:val="2"/>
        </w:numPr>
        <w:tabs>
          <w:tab w:pos="846" w:val="left" w:leader="none"/>
        </w:tabs>
        <w:spacing w:line="240" w:lineRule="auto" w:before="0" w:after="0"/>
        <w:ind w:left="845" w:right="583" w:hanging="361"/>
        <w:jc w:val="both"/>
        <w:rPr>
          <w:sz w:val="24"/>
        </w:rPr>
      </w:pPr>
      <w:r>
        <w:rPr>
          <w:sz w:val="24"/>
        </w:rPr>
        <w:t>Ensure that downward forces from loads carried by the foundations and supports of nearby structures (constructed before or after tank installation) are not transmitted to the</w:t>
      </w:r>
      <w:r>
        <w:rPr>
          <w:spacing w:val="-19"/>
          <w:sz w:val="24"/>
        </w:rPr>
        <w:t> </w:t>
      </w:r>
      <w:r>
        <w:rPr>
          <w:sz w:val="24"/>
        </w:rPr>
        <w:t>tanks.</w:t>
      </w:r>
    </w:p>
    <w:p>
      <w:pPr>
        <w:pStyle w:val="ListParagraph"/>
        <w:numPr>
          <w:ilvl w:val="0"/>
          <w:numId w:val="2"/>
        </w:numPr>
        <w:tabs>
          <w:tab w:pos="846" w:val="left" w:leader="none"/>
        </w:tabs>
        <w:spacing w:line="240" w:lineRule="auto" w:before="2" w:after="0"/>
        <w:ind w:left="845" w:right="586" w:hanging="361"/>
        <w:jc w:val="both"/>
        <w:rPr>
          <w:sz w:val="24"/>
        </w:rPr>
      </w:pPr>
      <w:r>
        <w:rPr>
          <w:sz w:val="24"/>
        </w:rPr>
        <w:t>Typically, the way to check the placement of the tank in relationship to a nearby structure is to do the</w:t>
      </w:r>
      <w:r>
        <w:rPr>
          <w:spacing w:val="-2"/>
          <w:sz w:val="24"/>
        </w:rPr>
        <w:t> </w:t>
      </w:r>
      <w:r>
        <w:rPr>
          <w:sz w:val="24"/>
        </w:rPr>
        <w:t>following:</w:t>
      </w:r>
    </w:p>
    <w:p>
      <w:pPr>
        <w:pStyle w:val="BodyText"/>
        <w:spacing w:before="7"/>
        <w:rPr>
          <w:sz w:val="15"/>
        </w:rPr>
      </w:pPr>
    </w:p>
    <w:p>
      <w:pPr>
        <w:pStyle w:val="ListParagraph"/>
        <w:numPr>
          <w:ilvl w:val="0"/>
          <w:numId w:val="2"/>
        </w:numPr>
        <w:tabs>
          <w:tab w:pos="845" w:val="left" w:leader="none"/>
          <w:tab w:pos="846" w:val="left" w:leader="none"/>
        </w:tabs>
        <w:spacing w:line="281" w:lineRule="exact" w:before="100" w:after="0"/>
        <w:ind w:left="845" w:right="0" w:hanging="361"/>
        <w:jc w:val="left"/>
        <w:rPr>
          <w:sz w:val="24"/>
        </w:rPr>
      </w:pPr>
      <w:r>
        <w:rPr>
          <w:b/>
          <w:sz w:val="24"/>
        </w:rPr>
        <w:t>Step 1 </w:t>
      </w:r>
      <w:r>
        <w:rPr>
          <w:sz w:val="24"/>
        </w:rPr>
        <w:t>– Determine the depth of burial needed for the</w:t>
      </w:r>
      <w:r>
        <w:rPr>
          <w:spacing w:val="-12"/>
          <w:sz w:val="24"/>
        </w:rPr>
        <w:t> </w:t>
      </w:r>
      <w:r>
        <w:rPr>
          <w:sz w:val="24"/>
        </w:rPr>
        <w:t>tank.</w:t>
      </w:r>
    </w:p>
    <w:p>
      <w:pPr>
        <w:pStyle w:val="ListParagraph"/>
        <w:numPr>
          <w:ilvl w:val="0"/>
          <w:numId w:val="2"/>
        </w:numPr>
        <w:tabs>
          <w:tab w:pos="845" w:val="left" w:leader="none"/>
          <w:tab w:pos="846" w:val="left" w:leader="none"/>
        </w:tabs>
        <w:spacing w:line="281" w:lineRule="exact" w:before="0" w:after="0"/>
        <w:ind w:left="845" w:right="0" w:hanging="361"/>
        <w:jc w:val="left"/>
        <w:rPr>
          <w:sz w:val="24"/>
        </w:rPr>
      </w:pPr>
      <w:r>
        <w:rPr>
          <w:b/>
          <w:sz w:val="24"/>
        </w:rPr>
        <w:t>Step 2 </w:t>
      </w:r>
      <w:r>
        <w:rPr>
          <w:sz w:val="24"/>
        </w:rPr>
        <w:t>– Locate the footing of the structure to be</w:t>
      </w:r>
      <w:r>
        <w:rPr>
          <w:spacing w:val="-5"/>
          <w:sz w:val="24"/>
        </w:rPr>
        <w:t> </w:t>
      </w:r>
      <w:r>
        <w:rPr>
          <w:sz w:val="24"/>
        </w:rPr>
        <w:t>considered.</w:t>
      </w:r>
    </w:p>
    <w:p>
      <w:pPr>
        <w:pStyle w:val="ListParagraph"/>
        <w:numPr>
          <w:ilvl w:val="0"/>
          <w:numId w:val="2"/>
        </w:numPr>
        <w:tabs>
          <w:tab w:pos="845" w:val="left" w:leader="none"/>
          <w:tab w:pos="846" w:val="left" w:leader="none"/>
        </w:tabs>
        <w:spacing w:line="240" w:lineRule="auto" w:before="0" w:after="0"/>
        <w:ind w:left="845" w:right="597" w:hanging="361"/>
        <w:jc w:val="left"/>
        <w:rPr>
          <w:sz w:val="24"/>
        </w:rPr>
      </w:pPr>
      <w:r>
        <w:rPr>
          <w:b/>
          <w:sz w:val="24"/>
        </w:rPr>
        <w:t>Step 3 </w:t>
      </w:r>
      <w:r>
        <w:rPr>
          <w:sz w:val="24"/>
        </w:rPr>
        <w:t>– Determine the line that would fall into the ground from a 45-degree angle drawn downward from the corner(s) of the footing of the foundation that is closest to the</w:t>
      </w:r>
      <w:r>
        <w:rPr>
          <w:spacing w:val="-19"/>
          <w:sz w:val="24"/>
        </w:rPr>
        <w:t> </w:t>
      </w:r>
      <w:r>
        <w:rPr>
          <w:sz w:val="24"/>
        </w:rPr>
        <w:t>tank.</w:t>
      </w:r>
    </w:p>
    <w:p>
      <w:pPr>
        <w:pStyle w:val="ListParagraph"/>
        <w:numPr>
          <w:ilvl w:val="0"/>
          <w:numId w:val="2"/>
        </w:numPr>
        <w:tabs>
          <w:tab w:pos="845" w:val="left" w:leader="none"/>
          <w:tab w:pos="846" w:val="left" w:leader="none"/>
          <w:tab w:pos="3381" w:val="left" w:leader="none"/>
        </w:tabs>
        <w:spacing w:line="240" w:lineRule="auto" w:before="0" w:after="0"/>
        <w:ind w:left="845" w:right="595" w:hanging="361"/>
        <w:jc w:val="left"/>
        <w:rPr>
          <w:sz w:val="24"/>
        </w:rPr>
      </w:pPr>
      <w:r>
        <w:rPr>
          <w:b/>
          <w:sz w:val="24"/>
        </w:rPr>
        <w:t>Step 4 </w:t>
      </w:r>
      <w:r>
        <w:rPr>
          <w:sz w:val="24"/>
        </w:rPr>
        <w:t>– The tank must not fall within the “shadow” of the 45-degree-angle line drawn from the foundation’s</w:t>
      </w:r>
      <w:r>
        <w:rPr>
          <w:spacing w:val="-3"/>
          <w:sz w:val="24"/>
        </w:rPr>
        <w:t> </w:t>
      </w:r>
      <w:r>
        <w:rPr>
          <w:sz w:val="24"/>
        </w:rPr>
        <w:t>footing.</w:t>
        <w:tab/>
        <w:t>See FIGURE</w:t>
      </w:r>
      <w:r>
        <w:rPr>
          <w:spacing w:val="1"/>
          <w:sz w:val="24"/>
        </w:rPr>
        <w:t> </w:t>
      </w:r>
      <w:r>
        <w:rPr>
          <w:sz w:val="24"/>
        </w:rPr>
        <w:t>4-1.</w:t>
      </w:r>
    </w:p>
    <w:p>
      <w:pPr>
        <w:spacing w:before="26"/>
        <w:ind w:left="0" w:right="294" w:firstLine="0"/>
        <w:jc w:val="right"/>
        <w:rPr>
          <w:rFonts w:ascii="Calibri"/>
          <w:sz w:val="22"/>
        </w:rPr>
      </w:pPr>
      <w:r>
        <w:rPr>
          <w:rFonts w:ascii="Calibri"/>
          <w:w w:val="100"/>
          <w:sz w:val="22"/>
        </w:rPr>
        <w:t>5</w:t>
      </w:r>
    </w:p>
    <w:p>
      <w:pPr>
        <w:spacing w:after="0"/>
        <w:jc w:val="right"/>
        <w:rPr>
          <w:rFonts w:ascii="Calibri"/>
          <w:sz w:val="22"/>
        </w:rPr>
        <w:sectPr>
          <w:pgSz w:w="12240" w:h="15840"/>
          <w:pgMar w:top="640" w:bottom="280" w:left="300" w:right="420"/>
        </w:sectPr>
      </w:pPr>
    </w:p>
    <w:p>
      <w:pPr>
        <w:pStyle w:val="ListParagraph"/>
        <w:numPr>
          <w:ilvl w:val="0"/>
          <w:numId w:val="4"/>
        </w:numPr>
        <w:tabs>
          <w:tab w:pos="1012" w:val="left" w:leader="none"/>
          <w:tab w:pos="1013" w:val="left" w:leader="none"/>
        </w:tabs>
        <w:spacing w:line="240" w:lineRule="auto" w:before="80" w:after="0"/>
        <w:ind w:left="1012" w:right="428" w:hanging="361"/>
        <w:jc w:val="left"/>
        <w:rPr>
          <w:rFonts w:ascii="Wingdings" w:hAnsi="Wingdings"/>
          <w:sz w:val="24"/>
        </w:rPr>
      </w:pPr>
      <w:r>
        <w:rPr>
          <w:b/>
          <w:sz w:val="24"/>
        </w:rPr>
        <w:t>Step 5 </w:t>
      </w:r>
      <w:r>
        <w:rPr>
          <w:sz w:val="24"/>
        </w:rPr>
        <w:t>– If the tank would fall within this “shadow,” do one of the following to ensure that the tank does not fall within the</w:t>
      </w:r>
      <w:r>
        <w:rPr>
          <w:spacing w:val="-2"/>
          <w:sz w:val="24"/>
        </w:rPr>
        <w:t> </w:t>
      </w:r>
      <w:r>
        <w:rPr>
          <w:sz w:val="24"/>
        </w:rPr>
        <w:t>“shadow”:</w:t>
      </w:r>
    </w:p>
    <w:p>
      <w:pPr>
        <w:pStyle w:val="ListParagraph"/>
        <w:numPr>
          <w:ilvl w:val="0"/>
          <w:numId w:val="4"/>
        </w:numPr>
        <w:tabs>
          <w:tab w:pos="1012" w:val="left" w:leader="none"/>
          <w:tab w:pos="1013" w:val="left" w:leader="none"/>
        </w:tabs>
        <w:spacing w:line="280" w:lineRule="exact" w:before="0" w:after="0"/>
        <w:ind w:left="1012" w:right="0" w:hanging="361"/>
        <w:jc w:val="left"/>
        <w:rPr>
          <w:rFonts w:ascii="Wingdings" w:hAnsi="Wingdings"/>
          <w:sz w:val="24"/>
        </w:rPr>
      </w:pPr>
      <w:r>
        <w:rPr>
          <w:sz w:val="24"/>
        </w:rPr>
        <w:t>Move the tank away from the existing</w:t>
      </w:r>
      <w:r>
        <w:rPr>
          <w:spacing w:val="-5"/>
          <w:sz w:val="24"/>
        </w:rPr>
        <w:t> </w:t>
      </w:r>
      <w:r>
        <w:rPr>
          <w:sz w:val="24"/>
        </w:rPr>
        <w:t>building.</w:t>
      </w:r>
    </w:p>
    <w:p>
      <w:pPr>
        <w:pStyle w:val="ListParagraph"/>
        <w:numPr>
          <w:ilvl w:val="0"/>
          <w:numId w:val="4"/>
        </w:numPr>
        <w:tabs>
          <w:tab w:pos="1012" w:val="left" w:leader="none"/>
          <w:tab w:pos="1013" w:val="left" w:leader="none"/>
        </w:tabs>
        <w:spacing w:line="281" w:lineRule="exact" w:before="2" w:after="0"/>
        <w:ind w:left="1012" w:right="0" w:hanging="361"/>
        <w:jc w:val="left"/>
        <w:rPr>
          <w:rFonts w:ascii="Wingdings" w:hAnsi="Wingdings"/>
          <w:sz w:val="24"/>
        </w:rPr>
      </w:pPr>
      <w:r>
        <w:rPr>
          <w:sz w:val="24"/>
        </w:rPr>
        <w:t>Move the foundation of the building to be constructed away from the</w:t>
      </w:r>
      <w:r>
        <w:rPr>
          <w:spacing w:val="-8"/>
          <w:sz w:val="24"/>
        </w:rPr>
        <w:t> </w:t>
      </w:r>
      <w:r>
        <w:rPr>
          <w:sz w:val="24"/>
        </w:rPr>
        <w:t>tank.</w:t>
      </w:r>
    </w:p>
    <w:p>
      <w:pPr>
        <w:pStyle w:val="ListParagraph"/>
        <w:numPr>
          <w:ilvl w:val="0"/>
          <w:numId w:val="4"/>
        </w:numPr>
        <w:tabs>
          <w:tab w:pos="1012" w:val="left" w:leader="none"/>
          <w:tab w:pos="1013" w:val="left" w:leader="none"/>
        </w:tabs>
        <w:spacing w:line="281" w:lineRule="exact" w:before="0" w:after="0"/>
        <w:ind w:left="1012" w:right="0" w:hanging="361"/>
        <w:jc w:val="left"/>
        <w:rPr>
          <w:rFonts w:ascii="Wingdings" w:hAnsi="Wingdings"/>
          <w:sz w:val="24"/>
        </w:rPr>
      </w:pPr>
      <w:r>
        <w:rPr>
          <w:sz w:val="24"/>
        </w:rPr>
        <w:t>Deepen the footing of the planned building’s</w:t>
      </w:r>
      <w:r>
        <w:rPr>
          <w:spacing w:val="-7"/>
          <w:sz w:val="24"/>
        </w:rPr>
        <w:t> </w:t>
      </w:r>
      <w:r>
        <w:rPr>
          <w:sz w:val="24"/>
        </w:rPr>
        <w:t>foundation.</w:t>
      </w:r>
    </w:p>
    <w:p>
      <w:pPr>
        <w:pStyle w:val="Heading2"/>
        <w:spacing w:before="15"/>
        <w:rPr>
          <w:rFonts w:ascii="Calibri"/>
        </w:rPr>
      </w:pPr>
      <w:r>
        <w:rPr>
          <w:rFonts w:ascii="Calibri"/>
        </w:rPr>
        <w:t>DRY-HOLE INSTALLATION</w:t>
      </w:r>
    </w:p>
    <w:p>
      <w:pPr>
        <w:pStyle w:val="BodyText"/>
        <w:tabs>
          <w:tab w:pos="1053" w:val="left" w:leader="none"/>
        </w:tabs>
        <w:spacing w:before="105"/>
        <w:ind w:left="1053" w:right="371" w:hanging="361"/>
      </w:pPr>
      <w:r>
        <w:rPr>
          <w:rFonts w:ascii="Wingdings" w:hAnsi="Wingdings"/>
        </w:rPr>
        <w:t></w:t>
      </w:r>
      <w:r>
        <w:rPr>
          <w:rFonts w:ascii="Times New Roman" w:hAnsi="Times New Roman"/>
        </w:rPr>
        <w:tab/>
      </w:r>
      <w:r>
        <w:rPr>
          <w:b/>
        </w:rPr>
        <w:t>Step</w:t>
      </w:r>
      <w:r>
        <w:rPr>
          <w:b/>
          <w:spacing w:val="-8"/>
        </w:rPr>
        <w:t> </w:t>
      </w:r>
      <w:r>
        <w:rPr>
          <w:b/>
        </w:rPr>
        <w:t>1</w:t>
      </w:r>
      <w:r>
        <w:rPr>
          <w:b/>
          <w:spacing w:val="-8"/>
        </w:rPr>
        <w:t> </w:t>
      </w:r>
      <w:r>
        <w:rPr/>
        <w:t>–</w:t>
      </w:r>
      <w:r>
        <w:rPr>
          <w:spacing w:val="-7"/>
        </w:rPr>
        <w:t> </w:t>
      </w:r>
      <w:r>
        <w:rPr/>
        <w:t>Prepare</w:t>
      </w:r>
      <w:r>
        <w:rPr>
          <w:spacing w:val="-7"/>
        </w:rPr>
        <w:t> </w:t>
      </w:r>
      <w:r>
        <w:rPr/>
        <w:t>a</w:t>
      </w:r>
      <w:r>
        <w:rPr>
          <w:spacing w:val="-7"/>
        </w:rPr>
        <w:t> </w:t>
      </w:r>
      <w:r>
        <w:rPr/>
        <w:t>smooth,</w:t>
      </w:r>
      <w:r>
        <w:rPr>
          <w:spacing w:val="-7"/>
        </w:rPr>
        <w:t> </w:t>
      </w:r>
      <w:r>
        <w:rPr/>
        <w:t>level</w:t>
      </w:r>
      <w:r>
        <w:rPr>
          <w:spacing w:val="-7"/>
        </w:rPr>
        <w:t> </w:t>
      </w:r>
      <w:r>
        <w:rPr/>
        <w:t>bed,</w:t>
      </w:r>
      <w:r>
        <w:rPr>
          <w:spacing w:val="-9"/>
        </w:rPr>
        <w:t> </w:t>
      </w:r>
      <w:r>
        <w:rPr/>
        <w:t>6</w:t>
      </w:r>
      <w:r>
        <w:rPr>
          <w:spacing w:val="-8"/>
        </w:rPr>
        <w:t> </w:t>
      </w:r>
      <w:r>
        <w:rPr/>
        <w:t>inches</w:t>
      </w:r>
      <w:r>
        <w:rPr>
          <w:spacing w:val="-7"/>
        </w:rPr>
        <w:t> </w:t>
      </w:r>
      <w:r>
        <w:rPr/>
        <w:t>thick,</w:t>
      </w:r>
      <w:r>
        <w:rPr>
          <w:spacing w:val="-7"/>
        </w:rPr>
        <w:t> </w:t>
      </w:r>
      <w:r>
        <w:rPr/>
        <w:t>of</w:t>
      </w:r>
      <w:r>
        <w:rPr>
          <w:spacing w:val="-8"/>
        </w:rPr>
        <w:t> </w:t>
      </w:r>
      <w:r>
        <w:rPr/>
        <w:t>approved</w:t>
      </w:r>
      <w:r>
        <w:rPr>
          <w:spacing w:val="-8"/>
        </w:rPr>
        <w:t> </w:t>
      </w:r>
      <w:r>
        <w:rPr/>
        <w:t>backfill</w:t>
      </w:r>
      <w:r>
        <w:rPr>
          <w:spacing w:val="-8"/>
        </w:rPr>
        <w:t> </w:t>
      </w:r>
      <w:r>
        <w:rPr/>
        <w:t>material,</w:t>
      </w:r>
      <w:r>
        <w:rPr>
          <w:spacing w:val="-6"/>
        </w:rPr>
        <w:t> </w:t>
      </w:r>
      <w:r>
        <w:rPr/>
        <w:t>or</w:t>
      </w:r>
      <w:r>
        <w:rPr>
          <w:spacing w:val="-5"/>
        </w:rPr>
        <w:t> </w:t>
      </w:r>
      <w:r>
        <w:rPr/>
        <w:t>a</w:t>
      </w:r>
      <w:r>
        <w:rPr>
          <w:spacing w:val="-7"/>
        </w:rPr>
        <w:t> </w:t>
      </w:r>
      <w:r>
        <w:rPr/>
        <w:t>concrete</w:t>
      </w:r>
      <w:r>
        <w:rPr>
          <w:spacing w:val="-7"/>
        </w:rPr>
        <w:t> </w:t>
      </w:r>
      <w:r>
        <w:rPr/>
        <w:t>pad designed by a project</w:t>
      </w:r>
      <w:r>
        <w:rPr>
          <w:spacing w:val="-7"/>
        </w:rPr>
        <w:t> </w:t>
      </w:r>
      <w:r>
        <w:rPr/>
        <w:t>engineer.</w:t>
      </w:r>
    </w:p>
    <w:p>
      <w:pPr>
        <w:pStyle w:val="BodyText"/>
        <w:tabs>
          <w:tab w:pos="1053" w:val="left" w:leader="none"/>
        </w:tabs>
        <w:spacing w:line="280" w:lineRule="exact"/>
        <w:ind w:left="692"/>
      </w:pPr>
      <w:r>
        <w:rPr>
          <w:rFonts w:ascii="Wingdings" w:hAnsi="Wingdings"/>
        </w:rPr>
        <w:t></w:t>
      </w:r>
      <w:r>
        <w:rPr>
          <w:rFonts w:ascii="Times New Roman" w:hAnsi="Times New Roman"/>
        </w:rPr>
        <w:tab/>
      </w:r>
      <w:r>
        <w:rPr>
          <w:b/>
        </w:rPr>
        <w:t>Step 2 </w:t>
      </w:r>
      <w:r>
        <w:rPr/>
        <w:t>– Place the underground horizontal storage tank onto the bed or concrete</w:t>
      </w:r>
      <w:r>
        <w:rPr>
          <w:spacing w:val="-18"/>
        </w:rPr>
        <w:t> </w:t>
      </w:r>
      <w:r>
        <w:rPr/>
        <w:t>pad.</w:t>
      </w:r>
    </w:p>
    <w:p>
      <w:pPr>
        <w:pStyle w:val="BodyText"/>
        <w:tabs>
          <w:tab w:pos="1053" w:val="left" w:leader="none"/>
        </w:tabs>
        <w:spacing w:line="281" w:lineRule="exact"/>
        <w:ind w:left="692"/>
      </w:pPr>
      <w:r>
        <w:rPr>
          <w:rFonts w:ascii="Wingdings" w:hAnsi="Wingdings"/>
        </w:rPr>
        <w:t></w:t>
      </w:r>
      <w:r>
        <w:rPr>
          <w:rFonts w:ascii="Times New Roman" w:hAnsi="Times New Roman"/>
        </w:rPr>
        <w:tab/>
      </w:r>
      <w:r>
        <w:rPr>
          <w:b/>
        </w:rPr>
        <w:t>Step 3 </w:t>
      </w:r>
      <w:r>
        <w:rPr/>
        <w:t>– Test base compaction to 85% density proctor and</w:t>
      </w:r>
      <w:r>
        <w:rPr>
          <w:spacing w:val="-13"/>
        </w:rPr>
        <w:t> </w:t>
      </w:r>
      <w:r>
        <w:rPr/>
        <w:t>documented.</w:t>
      </w:r>
    </w:p>
    <w:p>
      <w:pPr>
        <w:pStyle w:val="Heading2"/>
        <w:spacing w:before="41"/>
        <w:ind w:left="427"/>
        <w:rPr>
          <w:rFonts w:ascii="Calibri"/>
        </w:rPr>
      </w:pPr>
      <w:r>
        <w:rPr>
          <w:rFonts w:ascii="Calibri"/>
        </w:rPr>
        <w:t>WET-HOLE INSTALLATION</w:t>
      </w:r>
    </w:p>
    <w:p>
      <w:pPr>
        <w:tabs>
          <w:tab w:pos="1034" w:val="left" w:leader="none"/>
        </w:tabs>
        <w:spacing w:before="199"/>
        <w:ind w:left="1034" w:right="371" w:hanging="331"/>
        <w:jc w:val="left"/>
        <w:rPr>
          <w:sz w:val="22"/>
        </w:rPr>
      </w:pPr>
      <w:r>
        <w:rPr>
          <w:rFonts w:ascii="Wingdings" w:hAnsi="Wingdings"/>
          <w:sz w:val="22"/>
        </w:rPr>
        <w:t></w:t>
      </w:r>
      <w:r>
        <w:rPr>
          <w:rFonts w:ascii="Times New Roman" w:hAnsi="Times New Roman"/>
          <w:sz w:val="22"/>
        </w:rPr>
        <w:tab/>
      </w:r>
      <w:r>
        <w:rPr>
          <w:b/>
          <w:sz w:val="22"/>
        </w:rPr>
        <w:t>Step 1 </w:t>
      </w:r>
      <w:r>
        <w:rPr>
          <w:sz w:val="22"/>
        </w:rPr>
        <w:t>– Before performing Step 1 of the dry-hole installation, pump the water from the hole and continue pumping to maintain minimum water level during underground horizontal storage tank</w:t>
      </w:r>
      <w:r>
        <w:rPr>
          <w:spacing w:val="-23"/>
          <w:sz w:val="22"/>
        </w:rPr>
        <w:t> </w:t>
      </w:r>
      <w:r>
        <w:rPr>
          <w:sz w:val="22"/>
        </w:rPr>
        <w:t>installation.</w:t>
      </w:r>
    </w:p>
    <w:p>
      <w:pPr>
        <w:tabs>
          <w:tab w:pos="1034" w:val="left" w:leader="none"/>
        </w:tabs>
        <w:spacing w:line="257" w:lineRule="exact" w:before="0"/>
        <w:ind w:left="704" w:right="0" w:firstLine="0"/>
        <w:jc w:val="left"/>
        <w:rPr>
          <w:sz w:val="22"/>
        </w:rPr>
      </w:pPr>
      <w:r>
        <w:rPr>
          <w:rFonts w:ascii="Wingdings" w:hAnsi="Wingdings"/>
          <w:sz w:val="22"/>
        </w:rPr>
        <w:t></w:t>
      </w:r>
      <w:r>
        <w:rPr>
          <w:rFonts w:ascii="Times New Roman" w:hAnsi="Times New Roman"/>
          <w:sz w:val="22"/>
        </w:rPr>
        <w:tab/>
      </w:r>
      <w:r>
        <w:rPr>
          <w:b/>
          <w:sz w:val="22"/>
        </w:rPr>
        <w:t>Step 2 </w:t>
      </w:r>
      <w:r>
        <w:rPr>
          <w:sz w:val="22"/>
        </w:rPr>
        <w:t>– Test base compaction to 85% density proctor and</w:t>
      </w:r>
      <w:r>
        <w:rPr>
          <w:spacing w:val="-12"/>
          <w:sz w:val="22"/>
        </w:rPr>
        <w:t> </w:t>
      </w:r>
      <w:r>
        <w:rPr>
          <w:sz w:val="22"/>
        </w:rPr>
        <w:t>documented.</w:t>
      </w:r>
    </w:p>
    <w:p>
      <w:pPr>
        <w:tabs>
          <w:tab w:pos="1034" w:val="left" w:leader="none"/>
        </w:tabs>
        <w:spacing w:before="2"/>
        <w:ind w:left="1034" w:right="471" w:hanging="331"/>
        <w:jc w:val="left"/>
        <w:rPr>
          <w:sz w:val="22"/>
        </w:rPr>
      </w:pPr>
      <w:r>
        <w:rPr>
          <w:rFonts w:ascii="Wingdings" w:hAnsi="Wingdings"/>
          <w:sz w:val="22"/>
        </w:rPr>
        <w:t></w:t>
      </w:r>
      <w:r>
        <w:rPr>
          <w:rFonts w:ascii="Times New Roman" w:hAnsi="Times New Roman"/>
          <w:sz w:val="22"/>
        </w:rPr>
        <w:tab/>
      </w:r>
      <w:r>
        <w:rPr>
          <w:b/>
          <w:sz w:val="22"/>
        </w:rPr>
        <w:t>Step 3 </w:t>
      </w:r>
      <w:r>
        <w:rPr>
          <w:sz w:val="22"/>
        </w:rPr>
        <w:t>– During Step 2 of the dry-hole installation, when setting the underground horizontal storage tank, partially ballast the underground horizontal storage tank until it settles firmly on the prepared bed. The ballast level in the underground horizontal storage tank must never exceed the water level in the hole by more than 1 foot until the backfill reaches the top of the underground horizontal storage</w:t>
      </w:r>
      <w:r>
        <w:rPr>
          <w:spacing w:val="42"/>
          <w:sz w:val="22"/>
        </w:rPr>
        <w:t> </w:t>
      </w:r>
      <w:r>
        <w:rPr>
          <w:sz w:val="22"/>
        </w:rPr>
        <w:t>tank.</w:t>
      </w:r>
    </w:p>
    <w:p>
      <w:pPr>
        <w:pStyle w:val="Heading2"/>
        <w:spacing w:before="47"/>
        <w:rPr>
          <w:rFonts w:ascii="Calibri"/>
        </w:rPr>
      </w:pPr>
      <w:r>
        <w:rPr>
          <w:rFonts w:ascii="Calibri"/>
        </w:rPr>
        <w:t>DRY-HOLE AND WET-HOLE INSTALLATION</w:t>
      </w:r>
    </w:p>
    <w:p>
      <w:pPr>
        <w:pStyle w:val="ListParagraph"/>
        <w:numPr>
          <w:ilvl w:val="0"/>
          <w:numId w:val="4"/>
        </w:numPr>
        <w:tabs>
          <w:tab w:pos="955" w:val="left" w:leader="none"/>
          <w:tab w:pos="956" w:val="left" w:leader="none"/>
        </w:tabs>
        <w:spacing w:line="240" w:lineRule="auto" w:before="117" w:after="0"/>
        <w:ind w:left="955" w:right="474" w:hanging="361"/>
        <w:jc w:val="left"/>
        <w:rPr>
          <w:rFonts w:ascii="Wingdings" w:hAnsi="Wingdings"/>
          <w:sz w:val="24"/>
        </w:rPr>
      </w:pPr>
      <w:r>
        <w:rPr>
          <w:sz w:val="24"/>
        </w:rPr>
        <w:t>From the edge of the hole, bring the backfill up in the excavation. Approved backfill material must be</w:t>
      </w:r>
      <w:r>
        <w:rPr>
          <w:spacing w:val="-4"/>
          <w:sz w:val="24"/>
        </w:rPr>
        <w:t> </w:t>
      </w:r>
      <w:r>
        <w:rPr>
          <w:sz w:val="24"/>
        </w:rPr>
        <w:t>used</w:t>
      </w:r>
      <w:r>
        <w:rPr>
          <w:spacing w:val="-2"/>
          <w:sz w:val="24"/>
        </w:rPr>
        <w:t> </w:t>
      </w:r>
      <w:r>
        <w:rPr>
          <w:sz w:val="24"/>
        </w:rPr>
        <w:t>at</w:t>
      </w:r>
      <w:r>
        <w:rPr>
          <w:spacing w:val="-2"/>
          <w:sz w:val="24"/>
        </w:rPr>
        <w:t> </w:t>
      </w:r>
      <w:r>
        <w:rPr>
          <w:sz w:val="24"/>
        </w:rPr>
        <w:t>least</w:t>
      </w:r>
      <w:r>
        <w:rPr>
          <w:spacing w:val="-2"/>
          <w:sz w:val="24"/>
        </w:rPr>
        <w:t> </w:t>
      </w:r>
      <w:r>
        <w:rPr>
          <w:sz w:val="24"/>
        </w:rPr>
        <w:t>12</w:t>
      </w:r>
      <w:r>
        <w:rPr>
          <w:spacing w:val="-5"/>
          <w:sz w:val="24"/>
        </w:rPr>
        <w:t> </w:t>
      </w:r>
      <w:r>
        <w:rPr>
          <w:sz w:val="24"/>
        </w:rPr>
        <w:t>inches</w:t>
      </w:r>
      <w:r>
        <w:rPr>
          <w:spacing w:val="-4"/>
          <w:sz w:val="24"/>
        </w:rPr>
        <w:t> </w:t>
      </w:r>
      <w:r>
        <w:rPr>
          <w:sz w:val="24"/>
        </w:rPr>
        <w:t>around</w:t>
      </w:r>
      <w:r>
        <w:rPr>
          <w:spacing w:val="-3"/>
          <w:sz w:val="24"/>
        </w:rPr>
        <w:t> </w:t>
      </w:r>
      <w:r>
        <w:rPr>
          <w:sz w:val="24"/>
        </w:rPr>
        <w:t>the</w:t>
      </w:r>
      <w:r>
        <w:rPr>
          <w:spacing w:val="-3"/>
          <w:sz w:val="24"/>
        </w:rPr>
        <w:t> </w:t>
      </w:r>
      <w:r>
        <w:rPr>
          <w:sz w:val="24"/>
        </w:rPr>
        <w:t>entire</w:t>
      </w:r>
      <w:r>
        <w:rPr>
          <w:spacing w:val="-2"/>
          <w:sz w:val="24"/>
        </w:rPr>
        <w:t> </w:t>
      </w:r>
      <w:r>
        <w:rPr>
          <w:sz w:val="24"/>
        </w:rPr>
        <w:t>periphery</w:t>
      </w:r>
      <w:r>
        <w:rPr>
          <w:spacing w:val="-4"/>
          <w:sz w:val="24"/>
        </w:rPr>
        <w:t> </w:t>
      </w:r>
      <w:r>
        <w:rPr>
          <w:sz w:val="24"/>
        </w:rPr>
        <w:t>of</w:t>
      </w:r>
      <w:r>
        <w:rPr>
          <w:spacing w:val="-3"/>
          <w:sz w:val="24"/>
        </w:rPr>
        <w:t> </w:t>
      </w:r>
      <w:r>
        <w:rPr>
          <w:sz w:val="24"/>
        </w:rPr>
        <w:t>the</w:t>
      </w:r>
      <w:r>
        <w:rPr>
          <w:spacing w:val="-4"/>
          <w:sz w:val="24"/>
        </w:rPr>
        <w:t> </w:t>
      </w:r>
      <w:r>
        <w:rPr>
          <w:sz w:val="24"/>
        </w:rPr>
        <w:t>underground</w:t>
      </w:r>
      <w:r>
        <w:rPr>
          <w:spacing w:val="-3"/>
          <w:sz w:val="24"/>
        </w:rPr>
        <w:t> </w:t>
      </w:r>
      <w:r>
        <w:rPr>
          <w:sz w:val="24"/>
        </w:rPr>
        <w:t>horizontal</w:t>
      </w:r>
      <w:r>
        <w:rPr>
          <w:spacing w:val="-3"/>
          <w:sz w:val="24"/>
        </w:rPr>
        <w:t> </w:t>
      </w:r>
      <w:r>
        <w:rPr>
          <w:sz w:val="24"/>
        </w:rPr>
        <w:t>storage</w:t>
      </w:r>
      <w:r>
        <w:rPr>
          <w:spacing w:val="-2"/>
          <w:sz w:val="24"/>
        </w:rPr>
        <w:t> </w:t>
      </w:r>
      <w:r>
        <w:rPr>
          <w:sz w:val="24"/>
        </w:rPr>
        <w:t>tank.</w:t>
      </w:r>
    </w:p>
    <w:p>
      <w:pPr>
        <w:pStyle w:val="ListParagraph"/>
        <w:numPr>
          <w:ilvl w:val="0"/>
          <w:numId w:val="4"/>
        </w:numPr>
        <w:tabs>
          <w:tab w:pos="955" w:val="left" w:leader="none"/>
          <w:tab w:pos="956" w:val="left" w:leader="none"/>
        </w:tabs>
        <w:spacing w:line="240" w:lineRule="auto" w:before="4" w:after="0"/>
        <w:ind w:left="955" w:right="490" w:hanging="361"/>
        <w:jc w:val="left"/>
        <w:rPr>
          <w:rFonts w:ascii="Wingdings" w:hAnsi="Wingdings"/>
          <w:sz w:val="24"/>
        </w:rPr>
      </w:pPr>
      <w:r>
        <w:rPr>
          <w:sz w:val="24"/>
        </w:rPr>
        <w:t>FTS recommends the use of a geotextile fabric to help separate the select backfill from the in-situ soil.</w:t>
      </w:r>
    </w:p>
    <w:p>
      <w:pPr>
        <w:pStyle w:val="ListParagraph"/>
        <w:numPr>
          <w:ilvl w:val="0"/>
          <w:numId w:val="4"/>
        </w:numPr>
        <w:tabs>
          <w:tab w:pos="955" w:val="left" w:leader="none"/>
          <w:tab w:pos="956" w:val="left" w:leader="none"/>
        </w:tabs>
        <w:spacing w:line="240" w:lineRule="auto" w:before="0" w:after="0"/>
        <w:ind w:left="955" w:right="479" w:hanging="361"/>
        <w:jc w:val="left"/>
        <w:rPr>
          <w:rFonts w:ascii="Wingdings" w:hAnsi="Wingdings"/>
          <w:sz w:val="24"/>
        </w:rPr>
      </w:pPr>
      <w:r>
        <w:rPr>
          <w:sz w:val="24"/>
        </w:rPr>
        <w:t>For further information concerning geotextile specifications and installation procedures, consult the geotextile supplier’s installation guidelines or</w:t>
      </w:r>
      <w:r>
        <w:rPr>
          <w:spacing w:val="-12"/>
          <w:sz w:val="24"/>
        </w:rPr>
        <w:t> </w:t>
      </w:r>
      <w:r>
        <w:rPr>
          <w:sz w:val="24"/>
        </w:rPr>
        <w:t>instructions.</w:t>
      </w:r>
    </w:p>
    <w:p>
      <w:pPr>
        <w:pStyle w:val="ListParagraph"/>
        <w:numPr>
          <w:ilvl w:val="0"/>
          <w:numId w:val="4"/>
        </w:numPr>
        <w:tabs>
          <w:tab w:pos="955" w:val="left" w:leader="none"/>
          <w:tab w:pos="956" w:val="left" w:leader="none"/>
        </w:tabs>
        <w:spacing w:line="240" w:lineRule="auto" w:before="0" w:after="0"/>
        <w:ind w:left="955" w:right="481" w:hanging="361"/>
        <w:jc w:val="left"/>
        <w:rPr>
          <w:rFonts w:ascii="Wingdings" w:hAnsi="Wingdings"/>
          <w:sz w:val="24"/>
        </w:rPr>
      </w:pPr>
      <w:r>
        <w:rPr>
          <w:sz w:val="24"/>
        </w:rPr>
        <w:t>Polyethylene film is not considered an effective geotextile material. It may tear or degrade while in service.</w:t>
      </w:r>
    </w:p>
    <w:p>
      <w:pPr>
        <w:pStyle w:val="ListParagraph"/>
        <w:numPr>
          <w:ilvl w:val="0"/>
          <w:numId w:val="4"/>
        </w:numPr>
        <w:tabs>
          <w:tab w:pos="955" w:val="left" w:leader="none"/>
          <w:tab w:pos="956" w:val="left" w:leader="none"/>
        </w:tabs>
        <w:spacing w:line="240" w:lineRule="auto" w:before="0" w:after="0"/>
        <w:ind w:left="955" w:right="489" w:hanging="361"/>
        <w:jc w:val="left"/>
        <w:rPr>
          <w:rFonts w:ascii="Wingdings" w:hAnsi="Wingdings"/>
          <w:sz w:val="24"/>
        </w:rPr>
      </w:pPr>
      <w:r>
        <w:rPr>
          <w:sz w:val="24"/>
        </w:rPr>
        <w:t>The minimum amount of back fill around the periphery of the well is normally determined by the presence or absence of traffic at the site. (See Figure 4.3 and</w:t>
      </w:r>
      <w:r>
        <w:rPr>
          <w:spacing w:val="-5"/>
          <w:sz w:val="24"/>
        </w:rPr>
        <w:t> </w:t>
      </w:r>
      <w:r>
        <w:rPr>
          <w:sz w:val="24"/>
        </w:rPr>
        <w:t>4.4)</w:t>
      </w:r>
    </w:p>
    <w:p>
      <w:pPr>
        <w:pStyle w:val="Heading2"/>
        <w:tabs>
          <w:tab w:pos="10785" w:val="left" w:leader="none"/>
        </w:tabs>
        <w:spacing w:before="90"/>
        <w:ind w:left="286"/>
        <w:rPr>
          <w:rFonts w:ascii="Calibri"/>
        </w:rPr>
      </w:pPr>
      <w:r>
        <w:rPr>
          <w:rFonts w:ascii="Calibri"/>
          <w:w w:val="100"/>
          <w:shd w:fill="BEBEBE" w:color="auto" w:val="clear"/>
        </w:rPr>
        <w:t> </w:t>
      </w:r>
      <w:r>
        <w:rPr>
          <w:rFonts w:ascii="Calibri"/>
          <w:spacing w:val="-25"/>
          <w:shd w:fill="BEBEBE" w:color="auto" w:val="clear"/>
        </w:rPr>
        <w:t> </w:t>
      </w:r>
      <w:r>
        <w:rPr>
          <w:rFonts w:ascii="Calibri"/>
          <w:shd w:fill="BEBEBE" w:color="auto" w:val="clear"/>
        </w:rPr>
        <w:t>Top Slab Construction</w:t>
      </w:r>
      <w:r>
        <w:rPr>
          <w:rFonts w:ascii="Calibri"/>
          <w:spacing w:val="-11"/>
          <w:shd w:fill="BEBEBE" w:color="auto" w:val="clear"/>
        </w:rPr>
        <w:t> </w:t>
      </w:r>
      <w:r>
        <w:rPr>
          <w:rFonts w:ascii="Calibri"/>
          <w:shd w:fill="BEBEBE" w:color="auto" w:val="clear"/>
        </w:rPr>
        <w:t>Method</w:t>
        <w:tab/>
      </w:r>
    </w:p>
    <w:p>
      <w:pPr>
        <w:pStyle w:val="ListParagraph"/>
        <w:numPr>
          <w:ilvl w:val="0"/>
          <w:numId w:val="2"/>
        </w:numPr>
        <w:tabs>
          <w:tab w:pos="925" w:val="left" w:leader="none"/>
          <w:tab w:pos="926" w:val="left" w:leader="none"/>
        </w:tabs>
        <w:spacing w:line="240" w:lineRule="auto" w:before="52" w:after="0"/>
        <w:ind w:left="925" w:right="0" w:hanging="361"/>
        <w:jc w:val="left"/>
        <w:rPr>
          <w:sz w:val="24"/>
        </w:rPr>
      </w:pPr>
      <w:r>
        <w:rPr>
          <w:sz w:val="24"/>
        </w:rPr>
        <w:t>The</w:t>
      </w:r>
      <w:r>
        <w:rPr>
          <w:spacing w:val="-8"/>
          <w:sz w:val="24"/>
        </w:rPr>
        <w:t> </w:t>
      </w:r>
      <w:r>
        <w:rPr>
          <w:sz w:val="24"/>
        </w:rPr>
        <w:t>underground</w:t>
      </w:r>
      <w:r>
        <w:rPr>
          <w:spacing w:val="-9"/>
          <w:sz w:val="24"/>
        </w:rPr>
        <w:t> </w:t>
      </w:r>
      <w:r>
        <w:rPr>
          <w:sz w:val="24"/>
        </w:rPr>
        <w:t>horizontal</w:t>
      </w:r>
      <w:r>
        <w:rPr>
          <w:spacing w:val="-9"/>
          <w:sz w:val="24"/>
        </w:rPr>
        <w:t> </w:t>
      </w:r>
      <w:r>
        <w:rPr>
          <w:sz w:val="24"/>
        </w:rPr>
        <w:t>storage</w:t>
      </w:r>
      <w:r>
        <w:rPr>
          <w:spacing w:val="-8"/>
          <w:sz w:val="24"/>
        </w:rPr>
        <w:t> </w:t>
      </w:r>
      <w:r>
        <w:rPr>
          <w:sz w:val="24"/>
        </w:rPr>
        <w:t>tank</w:t>
      </w:r>
      <w:r>
        <w:rPr>
          <w:spacing w:val="-9"/>
          <w:sz w:val="24"/>
        </w:rPr>
        <w:t> </w:t>
      </w:r>
      <w:r>
        <w:rPr>
          <w:sz w:val="24"/>
        </w:rPr>
        <w:t>fiberglass</w:t>
      </w:r>
      <w:r>
        <w:rPr>
          <w:spacing w:val="-6"/>
          <w:sz w:val="24"/>
        </w:rPr>
        <w:t> </w:t>
      </w:r>
      <w:r>
        <w:rPr>
          <w:sz w:val="24"/>
        </w:rPr>
        <w:t>top</w:t>
      </w:r>
      <w:r>
        <w:rPr>
          <w:spacing w:val="-9"/>
          <w:sz w:val="24"/>
        </w:rPr>
        <w:t> </w:t>
      </w:r>
      <w:r>
        <w:rPr>
          <w:sz w:val="24"/>
        </w:rPr>
        <w:t>is</w:t>
      </w:r>
      <w:r>
        <w:rPr>
          <w:spacing w:val="-7"/>
          <w:sz w:val="24"/>
        </w:rPr>
        <w:t> </w:t>
      </w:r>
      <w:r>
        <w:rPr>
          <w:sz w:val="24"/>
        </w:rPr>
        <w:t>designed</w:t>
      </w:r>
      <w:r>
        <w:rPr>
          <w:spacing w:val="-11"/>
          <w:sz w:val="24"/>
        </w:rPr>
        <w:t> </w:t>
      </w:r>
      <w:r>
        <w:rPr>
          <w:sz w:val="24"/>
        </w:rPr>
        <w:t>to</w:t>
      </w:r>
      <w:r>
        <w:rPr>
          <w:spacing w:val="-8"/>
          <w:sz w:val="24"/>
        </w:rPr>
        <w:t> </w:t>
      </w:r>
      <w:r>
        <w:rPr>
          <w:sz w:val="24"/>
        </w:rPr>
        <w:t>support</w:t>
      </w:r>
      <w:r>
        <w:rPr>
          <w:spacing w:val="-8"/>
          <w:sz w:val="24"/>
        </w:rPr>
        <w:t> </w:t>
      </w:r>
      <w:r>
        <w:rPr>
          <w:sz w:val="24"/>
        </w:rPr>
        <w:t>the</w:t>
      </w:r>
      <w:r>
        <w:rPr>
          <w:spacing w:val="-8"/>
          <w:sz w:val="24"/>
        </w:rPr>
        <w:t> </w:t>
      </w:r>
      <w:r>
        <w:rPr>
          <w:sz w:val="24"/>
        </w:rPr>
        <w:t>dead</w:t>
      </w:r>
      <w:r>
        <w:rPr>
          <w:spacing w:val="-8"/>
          <w:sz w:val="24"/>
        </w:rPr>
        <w:t> </w:t>
      </w:r>
      <w:r>
        <w:rPr>
          <w:sz w:val="24"/>
        </w:rPr>
        <w:t>weight,</w:t>
      </w:r>
    </w:p>
    <w:p>
      <w:pPr>
        <w:pStyle w:val="BodyText"/>
        <w:tabs>
          <w:tab w:pos="7042" w:val="left" w:leader="none"/>
        </w:tabs>
        <w:ind w:left="925" w:right="471"/>
      </w:pPr>
      <w:r>
        <w:rPr/>
        <w:drawing>
          <wp:anchor distT="0" distB="0" distL="0" distR="0" allowOverlap="1" layoutInCell="1" locked="0" behindDoc="0" simplePos="0" relativeHeight="251666432">
            <wp:simplePos x="0" y="0"/>
            <wp:positionH relativeFrom="page">
              <wp:posOffset>509419</wp:posOffset>
            </wp:positionH>
            <wp:positionV relativeFrom="paragraph">
              <wp:posOffset>782865</wp:posOffset>
            </wp:positionV>
            <wp:extent cx="2809748" cy="2506322"/>
            <wp:effectExtent l="0" t="0" r="0" b="0"/>
            <wp:wrapNone/>
            <wp:docPr id="39" name="image24.png"/>
            <wp:cNvGraphicFramePr>
              <a:graphicFrameLocks noChangeAspect="1"/>
            </wp:cNvGraphicFramePr>
            <a:graphic>
              <a:graphicData uri="http://schemas.openxmlformats.org/drawingml/2006/picture">
                <pic:pic>
                  <pic:nvPicPr>
                    <pic:cNvPr id="40" name="image24.png"/>
                    <pic:cNvPicPr/>
                  </pic:nvPicPr>
                  <pic:blipFill>
                    <a:blip r:embed="rId28" cstate="print"/>
                    <a:stretch>
                      <a:fillRect/>
                    </a:stretch>
                  </pic:blipFill>
                  <pic:spPr>
                    <a:xfrm>
                      <a:off x="0" y="0"/>
                      <a:ext cx="2809748" cy="2506322"/>
                    </a:xfrm>
                    <a:prstGeom prst="rect">
                      <a:avLst/>
                    </a:prstGeom>
                  </pic:spPr>
                </pic:pic>
              </a:graphicData>
            </a:graphic>
          </wp:anchor>
        </w:drawing>
      </w:r>
      <w:r>
        <w:rPr/>
        <w:t>including 6” of granular bedding and 6” of a</w:t>
      </w:r>
      <w:r>
        <w:rPr>
          <w:spacing w:val="-16"/>
        </w:rPr>
        <w:t> </w:t>
      </w:r>
      <w:r>
        <w:rPr/>
        <w:t>wet</w:t>
      </w:r>
      <w:r>
        <w:rPr>
          <w:spacing w:val="5"/>
        </w:rPr>
        <w:t> </w:t>
      </w:r>
      <w:r>
        <w:rPr/>
        <w:t>concrete.</w:t>
        <w:tab/>
        <w:t>All load-bearing weight of the concrete pad and the traffic load exerted to the pad must be distributed to the outside perimeter of the underground horizontal storage tank. The concrete pad and outside support perimeter shall be designed by the Engineer of</w:t>
      </w:r>
      <w:r>
        <w:rPr>
          <w:spacing w:val="-6"/>
        </w:rPr>
        <w:t> </w:t>
      </w:r>
      <w:r>
        <w:rPr/>
        <w:t>Record.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r>
        <w:rPr/>
        <w:drawing>
          <wp:anchor distT="0" distB="0" distL="0" distR="0" allowOverlap="1" layoutInCell="1" locked="0" behindDoc="0" simplePos="0" relativeHeight="7">
            <wp:simplePos x="0" y="0"/>
            <wp:positionH relativeFrom="page">
              <wp:posOffset>3498488</wp:posOffset>
            </wp:positionH>
            <wp:positionV relativeFrom="paragraph">
              <wp:posOffset>166974</wp:posOffset>
            </wp:positionV>
            <wp:extent cx="3550667" cy="1536192"/>
            <wp:effectExtent l="0" t="0" r="0" b="0"/>
            <wp:wrapTopAndBottom/>
            <wp:docPr id="41" name="image25.png"/>
            <wp:cNvGraphicFramePr>
              <a:graphicFrameLocks noChangeAspect="1"/>
            </wp:cNvGraphicFramePr>
            <a:graphic>
              <a:graphicData uri="http://schemas.openxmlformats.org/drawingml/2006/picture">
                <pic:pic>
                  <pic:nvPicPr>
                    <pic:cNvPr id="42" name="image25.png"/>
                    <pic:cNvPicPr/>
                  </pic:nvPicPr>
                  <pic:blipFill>
                    <a:blip r:embed="rId29" cstate="print"/>
                    <a:stretch>
                      <a:fillRect/>
                    </a:stretch>
                  </pic:blipFill>
                  <pic:spPr>
                    <a:xfrm>
                      <a:off x="0" y="0"/>
                      <a:ext cx="3550667" cy="1536192"/>
                    </a:xfrm>
                    <a:prstGeom prst="rect">
                      <a:avLst/>
                    </a:prstGeom>
                  </pic:spPr>
                </pic:pic>
              </a:graphicData>
            </a:graphic>
          </wp:anchor>
        </w:drawing>
      </w:r>
    </w:p>
    <w:p>
      <w:pPr>
        <w:spacing w:before="36"/>
        <w:ind w:left="0" w:right="480" w:firstLine="0"/>
        <w:jc w:val="right"/>
        <w:rPr>
          <w:b/>
          <w:sz w:val="22"/>
        </w:rPr>
      </w:pPr>
      <w:r>
        <w:rPr>
          <w:b/>
          <w:sz w:val="22"/>
        </w:rPr>
        <w:t>6</w:t>
      </w:r>
    </w:p>
    <w:p>
      <w:pPr>
        <w:spacing w:after="0"/>
        <w:jc w:val="right"/>
        <w:rPr>
          <w:sz w:val="22"/>
        </w:rPr>
        <w:sectPr>
          <w:pgSz w:w="12240" w:h="15840"/>
          <w:pgMar w:top="640" w:bottom="0" w:left="300" w:right="420"/>
        </w:sectPr>
      </w:pPr>
    </w:p>
    <w:p>
      <w:pPr>
        <w:pStyle w:val="BodyText"/>
        <w:spacing w:line="330" w:lineRule="exact" w:before="77"/>
        <w:ind w:left="264"/>
        <w:rPr>
          <w:rFonts w:ascii="Arial Black"/>
        </w:rPr>
      </w:pPr>
      <w:r>
        <w:rPr/>
        <w:drawing>
          <wp:anchor distT="0" distB="0" distL="0" distR="0" allowOverlap="1" layoutInCell="1" locked="0" behindDoc="0" simplePos="0" relativeHeight="251669504">
            <wp:simplePos x="0" y="0"/>
            <wp:positionH relativeFrom="page">
              <wp:posOffset>4168811</wp:posOffset>
            </wp:positionH>
            <wp:positionV relativeFrom="paragraph">
              <wp:posOffset>30231</wp:posOffset>
            </wp:positionV>
            <wp:extent cx="2801446" cy="1729025"/>
            <wp:effectExtent l="0" t="0" r="0" b="0"/>
            <wp:wrapNone/>
            <wp:docPr id="43" name="image26.jpeg"/>
            <wp:cNvGraphicFramePr>
              <a:graphicFrameLocks noChangeAspect="1"/>
            </wp:cNvGraphicFramePr>
            <a:graphic>
              <a:graphicData uri="http://schemas.openxmlformats.org/drawingml/2006/picture">
                <pic:pic>
                  <pic:nvPicPr>
                    <pic:cNvPr id="44" name="image26.jpeg"/>
                    <pic:cNvPicPr/>
                  </pic:nvPicPr>
                  <pic:blipFill>
                    <a:blip r:embed="rId30" cstate="print"/>
                    <a:stretch>
                      <a:fillRect/>
                    </a:stretch>
                  </pic:blipFill>
                  <pic:spPr>
                    <a:xfrm>
                      <a:off x="0" y="0"/>
                      <a:ext cx="2801446" cy="1729025"/>
                    </a:xfrm>
                    <a:prstGeom prst="rect">
                      <a:avLst/>
                    </a:prstGeom>
                  </pic:spPr>
                </pic:pic>
              </a:graphicData>
            </a:graphic>
          </wp:anchor>
        </w:drawing>
      </w:r>
      <w:r>
        <w:rPr>
          <w:rFonts w:ascii="Arial Black"/>
        </w:rPr>
        <w:t>NOTICE</w:t>
      </w:r>
    </w:p>
    <w:p>
      <w:pPr>
        <w:pStyle w:val="BodyText"/>
        <w:spacing w:line="244" w:lineRule="auto"/>
        <w:ind w:left="197" w:right="7373"/>
      </w:pPr>
      <w:r>
        <w:rPr/>
        <w:t>Overdeflection of the tank could result in damage to the tank.</w:t>
      </w:r>
    </w:p>
    <w:p>
      <w:pPr>
        <w:pStyle w:val="ListParagraph"/>
        <w:numPr>
          <w:ilvl w:val="0"/>
          <w:numId w:val="5"/>
        </w:numPr>
        <w:tabs>
          <w:tab w:pos="812" w:val="left" w:leader="none"/>
        </w:tabs>
        <w:spacing w:line="228" w:lineRule="auto" w:before="116" w:after="0"/>
        <w:ind w:left="811" w:right="6215" w:hanging="363"/>
        <w:jc w:val="left"/>
        <w:rPr>
          <w:sz w:val="24"/>
        </w:rPr>
      </w:pPr>
      <w:r>
        <w:rPr>
          <w:sz w:val="24"/>
        </w:rPr>
        <w:t>Install bottom fittings and bottom piping on water/wastewater tanks at this</w:t>
      </w:r>
      <w:r>
        <w:rPr>
          <w:spacing w:val="5"/>
          <w:sz w:val="24"/>
        </w:rPr>
        <w:t> </w:t>
      </w:r>
      <w:r>
        <w:rPr>
          <w:sz w:val="24"/>
        </w:rPr>
        <w:t>time.</w:t>
      </w:r>
    </w:p>
    <w:p>
      <w:pPr>
        <w:pStyle w:val="ListParagraph"/>
        <w:numPr>
          <w:ilvl w:val="0"/>
          <w:numId w:val="5"/>
        </w:numPr>
        <w:tabs>
          <w:tab w:pos="812" w:val="left" w:leader="none"/>
        </w:tabs>
        <w:spacing w:line="288" w:lineRule="exact" w:before="7" w:after="0"/>
        <w:ind w:left="811" w:right="5628" w:hanging="353"/>
        <w:jc w:val="left"/>
        <w:rPr>
          <w:sz w:val="24"/>
        </w:rPr>
      </w:pPr>
      <w:r>
        <w:rPr>
          <w:sz w:val="24"/>
        </w:rPr>
        <w:t>Place approximately 12 inches of primary backfill around bottom of the tanks between the ribs (if present and under the end</w:t>
      </w:r>
      <w:r>
        <w:rPr>
          <w:spacing w:val="4"/>
          <w:sz w:val="24"/>
        </w:rPr>
        <w:t> </w:t>
      </w:r>
      <w:r>
        <w:rPr>
          <w:sz w:val="24"/>
        </w:rPr>
        <w:t>domes.</w:t>
      </w:r>
    </w:p>
    <w:p>
      <w:pPr>
        <w:pStyle w:val="ListParagraph"/>
        <w:numPr>
          <w:ilvl w:val="0"/>
          <w:numId w:val="5"/>
        </w:numPr>
        <w:tabs>
          <w:tab w:pos="812" w:val="left" w:leader="none"/>
        </w:tabs>
        <w:spacing w:line="288" w:lineRule="exact" w:before="0" w:after="0"/>
        <w:ind w:left="811" w:right="5940" w:hanging="350"/>
        <w:jc w:val="left"/>
        <w:rPr>
          <w:sz w:val="24"/>
        </w:rPr>
      </w:pPr>
      <w:r>
        <w:rPr/>
        <w:drawing>
          <wp:anchor distT="0" distB="0" distL="0" distR="0" allowOverlap="1" layoutInCell="1" locked="0" behindDoc="0" simplePos="0" relativeHeight="251668480">
            <wp:simplePos x="0" y="0"/>
            <wp:positionH relativeFrom="page">
              <wp:posOffset>4214550</wp:posOffset>
            </wp:positionH>
            <wp:positionV relativeFrom="paragraph">
              <wp:posOffset>242300</wp:posOffset>
            </wp:positionV>
            <wp:extent cx="2801410" cy="1579366"/>
            <wp:effectExtent l="0" t="0" r="0" b="0"/>
            <wp:wrapNone/>
            <wp:docPr id="45" name="image27.png"/>
            <wp:cNvGraphicFramePr>
              <a:graphicFrameLocks noChangeAspect="1"/>
            </wp:cNvGraphicFramePr>
            <a:graphic>
              <a:graphicData uri="http://schemas.openxmlformats.org/drawingml/2006/picture">
                <pic:pic>
                  <pic:nvPicPr>
                    <pic:cNvPr id="46" name="image27.png"/>
                    <pic:cNvPicPr/>
                  </pic:nvPicPr>
                  <pic:blipFill>
                    <a:blip r:embed="rId31" cstate="print"/>
                    <a:stretch>
                      <a:fillRect/>
                    </a:stretch>
                  </pic:blipFill>
                  <pic:spPr>
                    <a:xfrm>
                      <a:off x="0" y="0"/>
                      <a:ext cx="2801410" cy="1579366"/>
                    </a:xfrm>
                    <a:prstGeom prst="rect">
                      <a:avLst/>
                    </a:prstGeom>
                  </pic:spPr>
                </pic:pic>
              </a:graphicData>
            </a:graphic>
          </wp:anchor>
        </w:drawing>
      </w:r>
      <w:r>
        <w:rPr>
          <w:sz w:val="24"/>
        </w:rPr>
        <w:t>Use a nonmetal tamping rod long enough to reach beneath the tank to push material</w:t>
      </w:r>
      <w:r>
        <w:rPr>
          <w:spacing w:val="-12"/>
          <w:sz w:val="24"/>
        </w:rPr>
        <w:t> </w:t>
      </w:r>
      <w:r>
        <w:rPr>
          <w:sz w:val="24"/>
        </w:rPr>
        <w:t>under</w:t>
      </w:r>
    </w:p>
    <w:p>
      <w:pPr>
        <w:pStyle w:val="BodyText"/>
        <w:spacing w:line="252" w:lineRule="auto" w:before="34"/>
        <w:ind w:left="811" w:right="5698"/>
        <w:jc w:val="both"/>
      </w:pPr>
      <w:r>
        <w:rPr/>
        <w:t>the tank body and domes until solid resistance is felt. All voids must be filled and the tank must be fully supported.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tabs>
          <w:tab w:pos="10740" w:val="left" w:leader="none"/>
        </w:tabs>
        <w:spacing w:before="101"/>
        <w:ind w:left="240" w:right="0" w:firstLine="0"/>
        <w:jc w:val="left"/>
        <w:rPr>
          <w:b/>
          <w:sz w:val="28"/>
        </w:rPr>
      </w:pPr>
      <w:r>
        <w:rPr>
          <w:rFonts w:ascii="Times New Roman"/>
          <w:w w:val="100"/>
          <w:sz w:val="28"/>
          <w:shd w:fill="BEBEBE" w:color="auto" w:val="clear"/>
        </w:rPr>
        <w:t> </w:t>
      </w:r>
      <w:r>
        <w:rPr>
          <w:rFonts w:ascii="Times New Roman"/>
          <w:sz w:val="28"/>
          <w:shd w:fill="BEBEBE" w:color="auto" w:val="clear"/>
        </w:rPr>
        <w:t> </w:t>
      </w:r>
      <w:r>
        <w:rPr>
          <w:rFonts w:ascii="Times New Roman"/>
          <w:spacing w:val="1"/>
          <w:sz w:val="28"/>
          <w:shd w:fill="BEBEBE" w:color="auto" w:val="clear"/>
        </w:rPr>
        <w:t> </w:t>
      </w:r>
      <w:r>
        <w:rPr>
          <w:sz w:val="28"/>
          <w:shd w:fill="BEBEBE" w:color="auto" w:val="clear"/>
        </w:rPr>
        <w:t>5.   </w:t>
      </w:r>
      <w:r>
        <w:rPr>
          <w:b/>
          <w:sz w:val="28"/>
          <w:shd w:fill="BEBEBE" w:color="auto" w:val="clear"/>
        </w:rPr>
        <w:t>PIPING &amp;</w:t>
      </w:r>
      <w:r>
        <w:rPr>
          <w:b/>
          <w:spacing w:val="-38"/>
          <w:sz w:val="28"/>
          <w:shd w:fill="BEBEBE" w:color="auto" w:val="clear"/>
        </w:rPr>
        <w:t> </w:t>
      </w:r>
      <w:r>
        <w:rPr>
          <w:b/>
          <w:sz w:val="28"/>
          <w:shd w:fill="BEBEBE" w:color="auto" w:val="clear"/>
        </w:rPr>
        <w:t>CONNECTION</w:t>
        <w:tab/>
      </w:r>
    </w:p>
    <w:p>
      <w:pPr>
        <w:pStyle w:val="BodyText"/>
        <w:spacing w:before="96"/>
        <w:ind w:left="310"/>
      </w:pPr>
      <w:r>
        <w:rPr/>
        <w:t>All piping must conform to all applicable codes and standards.</w:t>
      </w:r>
    </w:p>
    <w:p>
      <w:pPr>
        <w:pStyle w:val="Heading3"/>
        <w:spacing w:before="188"/>
        <w:ind w:left="1062"/>
      </w:pPr>
      <w:r>
        <w:rPr>
          <w:u w:val="single"/>
        </w:rPr>
        <w:t>CAUTION</w:t>
      </w:r>
    </w:p>
    <w:p>
      <w:pPr>
        <w:pStyle w:val="Heading4"/>
        <w:spacing w:line="247" w:lineRule="auto" w:before="197"/>
        <w:ind w:left="345" w:right="1280"/>
        <w:rPr>
          <w:rFonts w:ascii="Cambria" w:hAnsi="Cambria"/>
        </w:rPr>
      </w:pPr>
      <w:r>
        <w:rPr>
          <w:rFonts w:ascii="Cambria" w:hAnsi="Cambria"/>
        </w:rPr>
        <w:t>All underground tanks shall be adequately vented to prevent the development of vacuum or pressure when filling or emptying the tank. Failure to properly vent a tank or compartment could cause tank failure and result in death or serious injury and will void manufacturer’s warranty</w:t>
      </w:r>
    </w:p>
    <w:p>
      <w:pPr>
        <w:spacing w:line="362" w:lineRule="exact" w:before="0"/>
        <w:ind w:left="991" w:right="1467" w:firstLine="0"/>
        <w:jc w:val="center"/>
        <w:rPr>
          <w:rFonts w:ascii="Arial Black"/>
          <w:sz w:val="28"/>
        </w:rPr>
      </w:pPr>
      <w:r>
        <w:rPr>
          <w:rFonts w:ascii="Arial Black"/>
          <w:sz w:val="28"/>
          <w:u w:val="single"/>
        </w:rPr>
        <w:t>CAUTION</w:t>
      </w:r>
    </w:p>
    <w:p>
      <w:pPr>
        <w:spacing w:line="244" w:lineRule="auto" w:before="240"/>
        <w:ind w:left="328" w:right="1280" w:firstLine="0"/>
        <w:jc w:val="left"/>
        <w:rPr>
          <w:b/>
          <w:sz w:val="24"/>
        </w:rPr>
      </w:pPr>
      <w:r>
        <w:rPr>
          <w:b/>
          <w:sz w:val="24"/>
        </w:rPr>
        <w:t>All connections to the underground horizontal storage tank must be flexible. Provisions must be made to accommodate movement and misalignment between the piping and the underground horizontal storage tank. Failure to do this may damage the underground horizontal storage tank and/or surrounding property and void manufacturer’s warranty.</w:t>
      </w:r>
    </w:p>
    <w:p>
      <w:pPr>
        <w:pStyle w:val="BodyText"/>
        <w:spacing w:before="1"/>
        <w:rPr>
          <w:b/>
          <w:sz w:val="26"/>
        </w:rPr>
      </w:pPr>
      <w:r>
        <w:rPr/>
        <w:drawing>
          <wp:anchor distT="0" distB="0" distL="0" distR="0" allowOverlap="1" layoutInCell="1" locked="0" behindDoc="0" simplePos="0" relativeHeight="9">
            <wp:simplePos x="0" y="0"/>
            <wp:positionH relativeFrom="page">
              <wp:posOffset>1781258</wp:posOffset>
            </wp:positionH>
            <wp:positionV relativeFrom="paragraph">
              <wp:posOffset>219453</wp:posOffset>
            </wp:positionV>
            <wp:extent cx="3744996" cy="1773364"/>
            <wp:effectExtent l="0" t="0" r="0" b="0"/>
            <wp:wrapTopAndBottom/>
            <wp:docPr id="47" name="image28.png"/>
            <wp:cNvGraphicFramePr>
              <a:graphicFrameLocks noChangeAspect="1"/>
            </wp:cNvGraphicFramePr>
            <a:graphic>
              <a:graphicData uri="http://schemas.openxmlformats.org/drawingml/2006/picture">
                <pic:pic>
                  <pic:nvPicPr>
                    <pic:cNvPr id="48" name="image28.png"/>
                    <pic:cNvPicPr/>
                  </pic:nvPicPr>
                  <pic:blipFill>
                    <a:blip r:embed="rId32" cstate="print"/>
                    <a:stretch>
                      <a:fillRect/>
                    </a:stretch>
                  </pic:blipFill>
                  <pic:spPr>
                    <a:xfrm>
                      <a:off x="0" y="0"/>
                      <a:ext cx="3744996" cy="1773364"/>
                    </a:xfrm>
                    <a:prstGeom prst="rect">
                      <a:avLst/>
                    </a:prstGeom>
                  </pic:spPr>
                </pic:pic>
              </a:graphicData>
            </a:graphic>
          </wp:anchor>
        </w:drawing>
      </w:r>
    </w:p>
    <w:p>
      <w:pPr>
        <w:pStyle w:val="BodyText"/>
        <w:rPr>
          <w:b/>
          <w:sz w:val="28"/>
        </w:rPr>
      </w:pPr>
    </w:p>
    <w:p>
      <w:pPr>
        <w:pStyle w:val="BodyText"/>
        <w:rPr>
          <w:b/>
          <w:sz w:val="28"/>
        </w:rPr>
      </w:pPr>
    </w:p>
    <w:p>
      <w:pPr>
        <w:pStyle w:val="BodyText"/>
        <w:spacing w:before="6"/>
        <w:rPr>
          <w:b/>
          <w:sz w:val="40"/>
        </w:rPr>
      </w:pPr>
    </w:p>
    <w:p>
      <w:pPr>
        <w:spacing w:before="0"/>
        <w:ind w:left="0" w:right="407" w:firstLine="0"/>
        <w:jc w:val="right"/>
        <w:rPr>
          <w:rFonts w:ascii="Calibri"/>
          <w:sz w:val="22"/>
        </w:rPr>
      </w:pPr>
      <w:r>
        <w:rPr>
          <w:rFonts w:ascii="Calibri"/>
          <w:w w:val="100"/>
          <w:sz w:val="22"/>
        </w:rPr>
        <w:t>7</w:t>
      </w:r>
    </w:p>
    <w:p>
      <w:pPr>
        <w:spacing w:after="0"/>
        <w:jc w:val="right"/>
        <w:rPr>
          <w:rFonts w:ascii="Calibri"/>
          <w:sz w:val="22"/>
        </w:rPr>
        <w:sectPr>
          <w:pgSz w:w="12240" w:h="15840"/>
          <w:pgMar w:top="220" w:bottom="280" w:left="300" w:right="420"/>
        </w:sectPr>
      </w:pPr>
    </w:p>
    <w:p>
      <w:pPr>
        <w:pStyle w:val="Heading3"/>
        <w:numPr>
          <w:ilvl w:val="0"/>
          <w:numId w:val="6"/>
        </w:numPr>
        <w:tabs>
          <w:tab w:pos="683" w:val="left" w:leader="none"/>
          <w:tab w:pos="10713" w:val="left" w:leader="none"/>
        </w:tabs>
        <w:spacing w:line="240" w:lineRule="auto" w:before="85" w:after="0"/>
        <w:ind w:left="682" w:right="0" w:hanging="440"/>
        <w:jc w:val="left"/>
      </w:pPr>
      <w:r>
        <w:rPr>
          <w:shd w:fill="BEBEBE" w:color="auto" w:val="clear"/>
        </w:rPr>
        <w:t>OPTIONAL HYDROSTATIC</w:t>
      </w:r>
      <w:r>
        <w:rPr>
          <w:spacing w:val="6"/>
          <w:shd w:fill="BEBEBE" w:color="auto" w:val="clear"/>
        </w:rPr>
        <w:t> </w:t>
      </w:r>
      <w:r>
        <w:rPr>
          <w:shd w:fill="BEBEBE" w:color="auto" w:val="clear"/>
        </w:rPr>
        <w:t>TEST</w:t>
        <w:tab/>
      </w:r>
    </w:p>
    <w:p>
      <w:pPr>
        <w:pStyle w:val="ListParagraph"/>
        <w:numPr>
          <w:ilvl w:val="0"/>
          <w:numId w:val="7"/>
        </w:numPr>
        <w:tabs>
          <w:tab w:pos="549" w:val="left" w:leader="none"/>
          <w:tab w:pos="550" w:val="left" w:leader="none"/>
        </w:tabs>
        <w:spacing w:line="240" w:lineRule="auto" w:before="68" w:after="0"/>
        <w:ind w:left="549" w:right="0" w:hanging="362"/>
        <w:jc w:val="left"/>
        <w:rPr>
          <w:sz w:val="24"/>
        </w:rPr>
      </w:pPr>
      <w:r>
        <w:rPr>
          <w:sz w:val="24"/>
        </w:rPr>
        <w:t>Seal off influent and effluent piping with watertight caps or</w:t>
      </w:r>
      <w:r>
        <w:rPr>
          <w:spacing w:val="-9"/>
          <w:sz w:val="24"/>
        </w:rPr>
        <w:t> </w:t>
      </w:r>
      <w:r>
        <w:rPr>
          <w:sz w:val="24"/>
        </w:rPr>
        <w:t>plugs.</w:t>
      </w:r>
    </w:p>
    <w:p>
      <w:pPr>
        <w:pStyle w:val="ListParagraph"/>
        <w:numPr>
          <w:ilvl w:val="0"/>
          <w:numId w:val="7"/>
        </w:numPr>
        <w:tabs>
          <w:tab w:pos="549" w:val="left" w:leader="none"/>
          <w:tab w:pos="550" w:val="left" w:leader="none"/>
        </w:tabs>
        <w:spacing w:line="240" w:lineRule="auto" w:before="0" w:after="0"/>
        <w:ind w:left="549" w:right="1378" w:hanging="361"/>
        <w:jc w:val="left"/>
        <w:rPr>
          <w:sz w:val="24"/>
        </w:rPr>
      </w:pPr>
      <w:r>
        <w:rPr>
          <w:sz w:val="24"/>
        </w:rPr>
        <w:t>Fill the underground horizontal storage tank with water at test level openings after the hole is backfilled to top of the underground horizontal storage</w:t>
      </w:r>
      <w:r>
        <w:rPr>
          <w:spacing w:val="-6"/>
          <w:sz w:val="24"/>
        </w:rPr>
        <w:t> </w:t>
      </w:r>
      <w:r>
        <w:rPr>
          <w:sz w:val="24"/>
        </w:rPr>
        <w:t>tank.</w:t>
      </w:r>
    </w:p>
    <w:p>
      <w:pPr>
        <w:pStyle w:val="ListParagraph"/>
        <w:numPr>
          <w:ilvl w:val="0"/>
          <w:numId w:val="7"/>
        </w:numPr>
        <w:tabs>
          <w:tab w:pos="549" w:val="left" w:leader="none"/>
          <w:tab w:pos="550" w:val="left" w:leader="none"/>
        </w:tabs>
        <w:spacing w:line="240" w:lineRule="auto" w:before="0" w:after="0"/>
        <w:ind w:left="549" w:right="1282" w:hanging="361"/>
        <w:jc w:val="left"/>
        <w:rPr>
          <w:sz w:val="24"/>
        </w:rPr>
      </w:pPr>
      <w:r>
        <w:rPr>
          <w:sz w:val="24"/>
        </w:rPr>
        <w:t>Let the water stand in the underground horizontal storage tank for a minimum of 1 hour (or longer if required by applicable local</w:t>
      </w:r>
      <w:r>
        <w:rPr>
          <w:spacing w:val="9"/>
          <w:sz w:val="24"/>
        </w:rPr>
        <w:t> </w:t>
      </w:r>
      <w:r>
        <w:rPr>
          <w:sz w:val="24"/>
        </w:rPr>
        <w:t>codes).</w:t>
      </w:r>
    </w:p>
    <w:p>
      <w:pPr>
        <w:pStyle w:val="ListParagraph"/>
        <w:numPr>
          <w:ilvl w:val="0"/>
          <w:numId w:val="7"/>
        </w:numPr>
        <w:tabs>
          <w:tab w:pos="549" w:val="left" w:leader="none"/>
          <w:tab w:pos="550" w:val="left" w:leader="none"/>
        </w:tabs>
        <w:spacing w:line="240" w:lineRule="auto" w:before="3" w:after="0"/>
        <w:ind w:left="549" w:right="1353" w:hanging="361"/>
        <w:jc w:val="left"/>
        <w:rPr>
          <w:sz w:val="24"/>
        </w:rPr>
      </w:pPr>
      <w:r>
        <w:rPr>
          <w:sz w:val="24"/>
        </w:rPr>
        <w:t>If the water level drops, check to see that plugs or caps sealing off piping are tight and then add more water to fill air voids back to the standard testing</w:t>
      </w:r>
      <w:r>
        <w:rPr>
          <w:spacing w:val="-12"/>
          <w:sz w:val="24"/>
        </w:rPr>
        <w:t> </w:t>
      </w:r>
      <w:r>
        <w:rPr>
          <w:sz w:val="24"/>
        </w:rPr>
        <w:t>level.</w:t>
      </w:r>
    </w:p>
    <w:p>
      <w:pPr>
        <w:pStyle w:val="ListParagraph"/>
        <w:numPr>
          <w:ilvl w:val="0"/>
          <w:numId w:val="7"/>
        </w:numPr>
        <w:tabs>
          <w:tab w:pos="549" w:val="left" w:leader="none"/>
          <w:tab w:pos="550" w:val="left" w:leader="none"/>
        </w:tabs>
        <w:spacing w:line="240" w:lineRule="auto" w:before="0" w:after="0"/>
        <w:ind w:left="549" w:right="1300" w:hanging="361"/>
        <w:jc w:val="left"/>
        <w:rPr>
          <w:sz w:val="24"/>
        </w:rPr>
      </w:pPr>
      <w:r>
        <w:rPr>
          <w:sz w:val="24"/>
        </w:rPr>
        <w:t>If water level does not stabilize, there may be a leak in the system. If damage is detected, do not attempt repairs. Contact the FTS by email at </w:t>
      </w:r>
      <w:hyperlink r:id="rId33">
        <w:r>
          <w:rPr>
            <w:sz w:val="24"/>
          </w:rPr>
          <w:t>kevin@fgtsolutions.com,</w:t>
        </w:r>
        <w:r>
          <w:rPr>
            <w:spacing w:val="-8"/>
            <w:sz w:val="24"/>
          </w:rPr>
          <w:t> </w:t>
        </w:r>
      </w:hyperlink>
      <w:r>
        <w:rPr>
          <w:sz w:val="24"/>
        </w:rPr>
        <w:t>by</w:t>
      </w:r>
    </w:p>
    <w:p>
      <w:pPr>
        <w:pStyle w:val="BodyText"/>
        <w:ind w:left="549"/>
      </w:pPr>
      <w:r>
        <w:rPr/>
        <w:t>Phone 573-317-9620</w:t>
      </w:r>
    </w:p>
    <w:p>
      <w:pPr>
        <w:pStyle w:val="BodyText"/>
        <w:spacing w:before="2"/>
        <w:rPr>
          <w:sz w:val="22"/>
        </w:rPr>
      </w:pPr>
    </w:p>
    <w:p>
      <w:pPr>
        <w:pStyle w:val="Heading3"/>
        <w:numPr>
          <w:ilvl w:val="0"/>
          <w:numId w:val="6"/>
        </w:numPr>
        <w:tabs>
          <w:tab w:pos="604" w:val="left" w:leader="none"/>
          <w:tab w:pos="10648" w:val="left" w:leader="none"/>
        </w:tabs>
        <w:spacing w:line="240" w:lineRule="auto" w:before="0" w:after="0"/>
        <w:ind w:left="603" w:right="0" w:hanging="375"/>
        <w:jc w:val="left"/>
      </w:pPr>
      <w:r>
        <w:rPr>
          <w:shd w:fill="BEBEBE" w:color="auto" w:val="clear"/>
        </w:rPr>
        <w:t>OPERATING</w:t>
      </w:r>
      <w:r>
        <w:rPr>
          <w:spacing w:val="-1"/>
          <w:shd w:fill="BEBEBE" w:color="auto" w:val="clear"/>
        </w:rPr>
        <w:t> </w:t>
      </w:r>
      <w:r>
        <w:rPr>
          <w:shd w:fill="BEBEBE" w:color="auto" w:val="clear"/>
        </w:rPr>
        <w:t>GUIDELINES</w:t>
        <w:tab/>
      </w:r>
    </w:p>
    <w:p>
      <w:pPr>
        <w:pStyle w:val="ListParagraph"/>
        <w:numPr>
          <w:ilvl w:val="1"/>
          <w:numId w:val="7"/>
        </w:numPr>
        <w:tabs>
          <w:tab w:pos="990" w:val="left" w:leader="none"/>
          <w:tab w:pos="991" w:val="left" w:leader="none"/>
        </w:tabs>
        <w:spacing w:line="242" w:lineRule="auto" w:before="191" w:after="0"/>
        <w:ind w:left="270" w:right="1886" w:firstLine="0"/>
        <w:jc w:val="left"/>
        <w:rPr>
          <w:sz w:val="24"/>
        </w:rPr>
      </w:pPr>
      <w:r>
        <w:rPr>
          <w:sz w:val="24"/>
        </w:rPr>
        <w:t>Owner</w:t>
      </w:r>
      <w:r>
        <w:rPr>
          <w:spacing w:val="-5"/>
          <w:sz w:val="24"/>
        </w:rPr>
        <w:t> </w:t>
      </w:r>
      <w:r>
        <w:rPr>
          <w:sz w:val="24"/>
        </w:rPr>
        <w:t>must</w:t>
      </w:r>
      <w:r>
        <w:rPr>
          <w:spacing w:val="-5"/>
          <w:sz w:val="24"/>
        </w:rPr>
        <w:t> </w:t>
      </w:r>
      <w:r>
        <w:rPr>
          <w:sz w:val="24"/>
        </w:rPr>
        <w:t>retain</w:t>
      </w:r>
      <w:r>
        <w:rPr>
          <w:spacing w:val="-4"/>
          <w:sz w:val="24"/>
        </w:rPr>
        <w:t> </w:t>
      </w:r>
      <w:r>
        <w:rPr>
          <w:sz w:val="24"/>
        </w:rPr>
        <w:t>the</w:t>
      </w:r>
      <w:r>
        <w:rPr>
          <w:spacing w:val="-4"/>
          <w:sz w:val="24"/>
        </w:rPr>
        <w:t> </w:t>
      </w:r>
      <w:r>
        <w:rPr>
          <w:sz w:val="24"/>
        </w:rPr>
        <w:t>underground</w:t>
      </w:r>
      <w:r>
        <w:rPr>
          <w:spacing w:val="-4"/>
          <w:sz w:val="24"/>
        </w:rPr>
        <w:t> </w:t>
      </w:r>
      <w:r>
        <w:rPr>
          <w:sz w:val="24"/>
        </w:rPr>
        <w:t>horizontal</w:t>
      </w:r>
      <w:r>
        <w:rPr>
          <w:spacing w:val="-4"/>
          <w:sz w:val="24"/>
        </w:rPr>
        <w:t> </w:t>
      </w:r>
      <w:r>
        <w:rPr>
          <w:sz w:val="24"/>
        </w:rPr>
        <w:t>storage</w:t>
      </w:r>
      <w:r>
        <w:rPr>
          <w:spacing w:val="-4"/>
          <w:sz w:val="24"/>
        </w:rPr>
        <w:t> </w:t>
      </w:r>
      <w:r>
        <w:rPr>
          <w:sz w:val="24"/>
        </w:rPr>
        <w:t>tank</w:t>
      </w:r>
      <w:r>
        <w:rPr>
          <w:spacing w:val="-5"/>
          <w:sz w:val="24"/>
        </w:rPr>
        <w:t> </w:t>
      </w:r>
      <w:r>
        <w:rPr>
          <w:sz w:val="24"/>
        </w:rPr>
        <w:t>Installation</w:t>
      </w:r>
      <w:r>
        <w:rPr>
          <w:spacing w:val="-4"/>
          <w:sz w:val="24"/>
        </w:rPr>
        <w:t> </w:t>
      </w:r>
      <w:r>
        <w:rPr>
          <w:sz w:val="24"/>
        </w:rPr>
        <w:t>Manual</w:t>
      </w:r>
      <w:r>
        <w:rPr>
          <w:spacing w:val="-5"/>
          <w:sz w:val="24"/>
        </w:rPr>
        <w:t> </w:t>
      </w:r>
      <w:r>
        <w:rPr>
          <w:sz w:val="24"/>
        </w:rPr>
        <w:t>and Operating Guidelines for future reference to operating</w:t>
      </w:r>
      <w:r>
        <w:rPr>
          <w:spacing w:val="-5"/>
          <w:sz w:val="24"/>
        </w:rPr>
        <w:t> </w:t>
      </w:r>
      <w:r>
        <w:rPr>
          <w:sz w:val="24"/>
        </w:rPr>
        <w:t>guidelines.</w:t>
      </w:r>
    </w:p>
    <w:p>
      <w:pPr>
        <w:pStyle w:val="ListParagraph"/>
        <w:numPr>
          <w:ilvl w:val="1"/>
          <w:numId w:val="7"/>
        </w:numPr>
        <w:tabs>
          <w:tab w:pos="990" w:val="left" w:leader="none"/>
          <w:tab w:pos="991" w:val="left" w:leader="none"/>
        </w:tabs>
        <w:spacing w:line="244" w:lineRule="auto" w:before="8" w:after="0"/>
        <w:ind w:left="270" w:right="1355" w:firstLine="0"/>
        <w:jc w:val="left"/>
        <w:rPr>
          <w:sz w:val="24"/>
        </w:rPr>
      </w:pPr>
      <w:r>
        <w:rPr>
          <w:sz w:val="24"/>
        </w:rPr>
        <w:t>In</w:t>
      </w:r>
      <w:r>
        <w:rPr>
          <w:spacing w:val="-6"/>
          <w:sz w:val="24"/>
        </w:rPr>
        <w:t> </w:t>
      </w:r>
      <w:r>
        <w:rPr>
          <w:sz w:val="24"/>
        </w:rPr>
        <w:t>addition</w:t>
      </w:r>
      <w:r>
        <w:rPr>
          <w:spacing w:val="-5"/>
          <w:sz w:val="24"/>
        </w:rPr>
        <w:t> </w:t>
      </w:r>
      <w:r>
        <w:rPr>
          <w:sz w:val="24"/>
        </w:rPr>
        <w:t>to</w:t>
      </w:r>
      <w:r>
        <w:rPr>
          <w:spacing w:val="-5"/>
          <w:sz w:val="24"/>
        </w:rPr>
        <w:t> </w:t>
      </w:r>
      <w:r>
        <w:rPr>
          <w:sz w:val="24"/>
        </w:rPr>
        <w:t>the</w:t>
      </w:r>
      <w:r>
        <w:rPr>
          <w:spacing w:val="-2"/>
          <w:sz w:val="24"/>
        </w:rPr>
        <w:t> </w:t>
      </w:r>
      <w:r>
        <w:rPr>
          <w:sz w:val="24"/>
        </w:rPr>
        <w:t>underground</w:t>
      </w:r>
      <w:r>
        <w:rPr>
          <w:spacing w:val="-6"/>
          <w:sz w:val="24"/>
        </w:rPr>
        <w:t> </w:t>
      </w:r>
      <w:r>
        <w:rPr>
          <w:sz w:val="24"/>
        </w:rPr>
        <w:t>horizontal</w:t>
      </w:r>
      <w:r>
        <w:rPr>
          <w:spacing w:val="-4"/>
          <w:sz w:val="24"/>
        </w:rPr>
        <w:t> </w:t>
      </w:r>
      <w:r>
        <w:rPr>
          <w:sz w:val="24"/>
        </w:rPr>
        <w:t>storage</w:t>
      </w:r>
      <w:r>
        <w:rPr>
          <w:spacing w:val="-4"/>
          <w:sz w:val="24"/>
        </w:rPr>
        <w:t> </w:t>
      </w:r>
      <w:r>
        <w:rPr>
          <w:sz w:val="24"/>
        </w:rPr>
        <w:t>tank</w:t>
      </w:r>
      <w:r>
        <w:rPr>
          <w:spacing w:val="-5"/>
          <w:sz w:val="24"/>
        </w:rPr>
        <w:t> </w:t>
      </w:r>
      <w:r>
        <w:rPr>
          <w:sz w:val="24"/>
        </w:rPr>
        <w:t>Installation</w:t>
      </w:r>
      <w:r>
        <w:rPr>
          <w:spacing w:val="-5"/>
          <w:sz w:val="24"/>
        </w:rPr>
        <w:t> </w:t>
      </w:r>
      <w:r>
        <w:rPr>
          <w:sz w:val="24"/>
        </w:rPr>
        <w:t>Manual</w:t>
      </w:r>
      <w:r>
        <w:rPr>
          <w:spacing w:val="-6"/>
          <w:sz w:val="24"/>
        </w:rPr>
        <w:t> </w:t>
      </w:r>
      <w:r>
        <w:rPr>
          <w:sz w:val="24"/>
        </w:rPr>
        <w:t>and</w:t>
      </w:r>
      <w:r>
        <w:rPr>
          <w:spacing w:val="-5"/>
          <w:sz w:val="24"/>
        </w:rPr>
        <w:t> </w:t>
      </w:r>
      <w:r>
        <w:rPr>
          <w:sz w:val="24"/>
        </w:rPr>
        <w:t>Operating Guidelines, follow all federal, state and local laws, regulations, codes and safety precautions that pertain to underground storage UGT and/or their associated</w:t>
      </w:r>
      <w:r>
        <w:rPr>
          <w:spacing w:val="-11"/>
          <w:sz w:val="24"/>
        </w:rPr>
        <w:t> </w:t>
      </w:r>
      <w:r>
        <w:rPr>
          <w:sz w:val="24"/>
        </w:rPr>
        <w:t>systems.</w:t>
      </w:r>
    </w:p>
    <w:p>
      <w:pPr>
        <w:pStyle w:val="ListParagraph"/>
        <w:numPr>
          <w:ilvl w:val="1"/>
          <w:numId w:val="7"/>
        </w:numPr>
        <w:tabs>
          <w:tab w:pos="990" w:val="left" w:leader="none"/>
          <w:tab w:pos="991" w:val="left" w:leader="none"/>
        </w:tabs>
        <w:spacing w:line="242" w:lineRule="auto" w:before="3" w:after="0"/>
        <w:ind w:left="270" w:right="1384" w:firstLine="0"/>
        <w:jc w:val="left"/>
        <w:rPr>
          <w:sz w:val="24"/>
        </w:rPr>
      </w:pPr>
      <w:r>
        <w:rPr>
          <w:sz w:val="24"/>
        </w:rPr>
        <w:t>Consult the applicable limited warranty for each underground horizontal storage tank for further operating guidelines and</w:t>
      </w:r>
      <w:r>
        <w:rPr>
          <w:spacing w:val="-3"/>
          <w:sz w:val="24"/>
        </w:rPr>
        <w:t> </w:t>
      </w:r>
      <w:r>
        <w:rPr>
          <w:sz w:val="24"/>
        </w:rPr>
        <w:t>limitations.</w:t>
      </w:r>
    </w:p>
    <w:p>
      <w:pPr>
        <w:pStyle w:val="ListParagraph"/>
        <w:numPr>
          <w:ilvl w:val="1"/>
          <w:numId w:val="7"/>
        </w:numPr>
        <w:tabs>
          <w:tab w:pos="990" w:val="left" w:leader="none"/>
          <w:tab w:pos="991" w:val="left" w:leader="none"/>
        </w:tabs>
        <w:spacing w:line="242" w:lineRule="auto" w:before="7" w:after="0"/>
        <w:ind w:left="270" w:right="1205" w:firstLine="0"/>
        <w:jc w:val="left"/>
        <w:rPr>
          <w:sz w:val="24"/>
        </w:rPr>
      </w:pPr>
      <w:r>
        <w:rPr>
          <w:sz w:val="24"/>
        </w:rPr>
        <w:t>An FTS underground horizontal storage tank is designed to store materials identified in the manufacturer’s applicable limited</w:t>
      </w:r>
      <w:r>
        <w:rPr>
          <w:spacing w:val="-3"/>
          <w:sz w:val="24"/>
        </w:rPr>
        <w:t> </w:t>
      </w:r>
      <w:r>
        <w:rPr>
          <w:sz w:val="24"/>
        </w:rPr>
        <w:t>warranty.</w:t>
      </w:r>
    </w:p>
    <w:p>
      <w:pPr>
        <w:pStyle w:val="Heading3"/>
        <w:spacing w:before="131"/>
        <w:ind w:left="1132"/>
      </w:pPr>
      <w:r>
        <w:rPr>
          <w:u w:val="single"/>
        </w:rPr>
        <w:t>CAUTION</w:t>
      </w:r>
    </w:p>
    <w:p>
      <w:pPr>
        <w:pStyle w:val="Heading4"/>
        <w:spacing w:line="235" w:lineRule="auto" w:before="155"/>
        <w:ind w:left="338" w:right="808"/>
      </w:pPr>
      <w:r>
        <w:rPr/>
        <w:t>Storing materials other than those identified in the manufacturer’s applicable limited warranty will void FTS’ obligation under the warranty and may cause underground horizontal storage tank failure or property damage.</w:t>
      </w:r>
    </w:p>
    <w:p>
      <w:pPr>
        <w:spacing w:before="139"/>
        <w:ind w:left="1147" w:right="1467" w:firstLine="0"/>
        <w:jc w:val="center"/>
        <w:rPr>
          <w:rFonts w:ascii="Arial Black"/>
          <w:sz w:val="28"/>
        </w:rPr>
      </w:pPr>
      <w:r>
        <w:rPr>
          <w:rFonts w:ascii="Arial Black"/>
          <w:sz w:val="28"/>
          <w:u w:val="single"/>
        </w:rPr>
        <w:t>CAUTION</w:t>
      </w:r>
    </w:p>
    <w:p>
      <w:pPr>
        <w:pStyle w:val="ListParagraph"/>
        <w:numPr>
          <w:ilvl w:val="0"/>
          <w:numId w:val="8"/>
        </w:numPr>
        <w:tabs>
          <w:tab w:pos="1061" w:val="left" w:leader="none"/>
          <w:tab w:pos="1062" w:val="left" w:leader="none"/>
          <w:tab w:pos="6845" w:val="left" w:leader="none"/>
        </w:tabs>
        <w:spacing w:line="290" w:lineRule="exact" w:before="182" w:after="0"/>
        <w:ind w:left="1061" w:right="0" w:hanging="721"/>
        <w:jc w:val="left"/>
        <w:rPr>
          <w:rFonts w:ascii="Calibri" w:hAnsi="Calibri"/>
          <w:b/>
          <w:sz w:val="24"/>
        </w:rPr>
      </w:pPr>
      <w:r>
        <w:rPr>
          <w:rFonts w:ascii="Calibri" w:hAnsi="Calibri"/>
          <w:b/>
          <w:sz w:val="24"/>
        </w:rPr>
        <w:t>Maximum temperature for wastewater products</w:t>
      </w:r>
      <w:r>
        <w:rPr>
          <w:rFonts w:ascii="Calibri" w:hAnsi="Calibri"/>
          <w:b/>
          <w:spacing w:val="-13"/>
          <w:sz w:val="24"/>
        </w:rPr>
        <w:t> </w:t>
      </w:r>
      <w:r>
        <w:rPr>
          <w:rFonts w:ascii="Calibri" w:hAnsi="Calibri"/>
          <w:b/>
          <w:sz w:val="24"/>
        </w:rPr>
        <w:t>is</w:t>
      </w:r>
      <w:r>
        <w:rPr>
          <w:rFonts w:ascii="Calibri" w:hAnsi="Calibri"/>
          <w:b/>
          <w:spacing w:val="-2"/>
          <w:sz w:val="24"/>
        </w:rPr>
        <w:t> </w:t>
      </w:r>
      <w:r>
        <w:rPr>
          <w:rFonts w:ascii="Calibri" w:hAnsi="Calibri"/>
          <w:b/>
          <w:sz w:val="24"/>
        </w:rPr>
        <w:t>150</w:t>
        <w:tab/>
        <w:t>F.</w:t>
      </w:r>
    </w:p>
    <w:p>
      <w:pPr>
        <w:pStyle w:val="ListParagraph"/>
        <w:numPr>
          <w:ilvl w:val="0"/>
          <w:numId w:val="8"/>
        </w:numPr>
        <w:tabs>
          <w:tab w:pos="1061" w:val="left" w:leader="none"/>
          <w:tab w:pos="1062" w:val="left" w:leader="none"/>
          <w:tab w:pos="6066" w:val="left" w:leader="none"/>
        </w:tabs>
        <w:spacing w:line="290" w:lineRule="exact" w:before="0" w:after="0"/>
        <w:ind w:left="1061" w:right="0" w:hanging="721"/>
        <w:jc w:val="left"/>
        <w:rPr>
          <w:rFonts w:ascii="Calibri" w:hAnsi="Calibri"/>
          <w:b/>
          <w:sz w:val="24"/>
        </w:rPr>
      </w:pPr>
      <w:r>
        <w:rPr>
          <w:rFonts w:ascii="Calibri" w:hAnsi="Calibri"/>
          <w:b/>
          <w:sz w:val="24"/>
        </w:rPr>
        <w:t>The minimum temperature for chemicals</w:t>
      </w:r>
      <w:r>
        <w:rPr>
          <w:rFonts w:ascii="Calibri" w:hAnsi="Calibri"/>
          <w:b/>
          <w:spacing w:val="-15"/>
          <w:sz w:val="24"/>
        </w:rPr>
        <w:t> </w:t>
      </w:r>
      <w:r>
        <w:rPr>
          <w:rFonts w:ascii="Calibri" w:hAnsi="Calibri"/>
          <w:b/>
          <w:sz w:val="24"/>
        </w:rPr>
        <w:t>is</w:t>
      </w:r>
      <w:r>
        <w:rPr>
          <w:rFonts w:ascii="Calibri" w:hAnsi="Calibri"/>
          <w:b/>
          <w:spacing w:val="-2"/>
          <w:sz w:val="24"/>
        </w:rPr>
        <w:t> </w:t>
      </w:r>
      <w:r>
        <w:rPr>
          <w:rFonts w:ascii="Calibri" w:hAnsi="Calibri"/>
          <w:b/>
          <w:sz w:val="24"/>
        </w:rPr>
        <w:t>100</w:t>
        <w:tab/>
        <w:t>F.</w:t>
      </w:r>
    </w:p>
    <w:p>
      <w:pPr>
        <w:spacing w:before="102"/>
        <w:ind w:left="1123" w:right="1467" w:firstLine="0"/>
        <w:jc w:val="center"/>
        <w:rPr>
          <w:rFonts w:ascii="Arial Black"/>
          <w:sz w:val="28"/>
        </w:rPr>
      </w:pPr>
      <w:r>
        <w:rPr>
          <w:rFonts w:ascii="Arial Black"/>
          <w:sz w:val="28"/>
          <w:u w:val="single"/>
        </w:rPr>
        <w:t>WARNING</w:t>
      </w:r>
    </w:p>
    <w:p>
      <w:pPr>
        <w:spacing w:before="40"/>
        <w:ind w:left="108" w:right="261" w:firstLine="28"/>
        <w:jc w:val="left"/>
        <w:rPr>
          <w:rFonts w:ascii="Calibri"/>
          <w:b/>
          <w:sz w:val="24"/>
        </w:rPr>
      </w:pPr>
      <w:r>
        <w:rPr>
          <w:rFonts w:ascii="Calibri"/>
          <w:b/>
          <w:sz w:val="24"/>
        </w:rPr>
        <w:t>Do not allow anyone to enter the underground horizontal storage tank unless it has been properly emptied and vented, and unless the person entering the underground horizontal storage tank has been trained in confined- space entry procedures and applicable OSHA regulations.</w:t>
      </w:r>
    </w:p>
    <w:p>
      <w:pPr>
        <w:spacing w:before="0"/>
        <w:ind w:left="108" w:right="207" w:firstLine="0"/>
        <w:jc w:val="both"/>
        <w:rPr>
          <w:rFonts w:ascii="Calibri" w:hAnsi="Calibri"/>
          <w:b/>
          <w:sz w:val="24"/>
        </w:rPr>
      </w:pPr>
      <w:r>
        <w:rPr>
          <w:rFonts w:ascii="Calibri" w:hAnsi="Calibri"/>
          <w:b/>
          <w:sz w:val="24"/>
        </w:rPr>
        <w:t>Storing a material in a underground horizontal storage tank in excess of the allowable temperature may damage the underground horizontal storage tank. Failure to follow this caution may damage the underground horizontal storage tank and/or surrounding property and void manufacturer’s warranty.</w:t>
      </w:r>
    </w:p>
    <w:p>
      <w:pPr>
        <w:pStyle w:val="BodyText"/>
        <w:spacing w:before="10"/>
        <w:rPr>
          <w:rFonts w:ascii="Calibri"/>
          <w:b/>
          <w:sz w:val="34"/>
        </w:rPr>
      </w:pPr>
    </w:p>
    <w:p>
      <w:pPr>
        <w:spacing w:before="0"/>
        <w:ind w:left="108" w:right="209" w:firstLine="0"/>
        <w:jc w:val="both"/>
        <w:rPr>
          <w:rFonts w:ascii="Calibri"/>
          <w:b/>
          <w:sz w:val="24"/>
        </w:rPr>
      </w:pPr>
      <w:r>
        <w:rPr>
          <w:rFonts w:ascii="Calibri"/>
          <w:b/>
          <w:sz w:val="24"/>
        </w:rPr>
        <w:t>Improper underground horizontal storage tank entry could cause fire, explosion or asphyxiation and could result in death or serious injury.</w:t>
      </w:r>
    </w:p>
    <w:p>
      <w:pPr>
        <w:pStyle w:val="BodyText"/>
        <w:spacing w:before="2"/>
        <w:rPr>
          <w:rFonts w:ascii="Calibri"/>
          <w:b/>
          <w:sz w:val="21"/>
        </w:rPr>
      </w:pPr>
    </w:p>
    <w:p>
      <w:pPr>
        <w:pStyle w:val="ListParagraph"/>
        <w:numPr>
          <w:ilvl w:val="0"/>
          <w:numId w:val="6"/>
        </w:numPr>
        <w:tabs>
          <w:tab w:pos="658" w:val="left" w:leader="none"/>
          <w:tab w:pos="11369" w:val="left" w:leader="none"/>
        </w:tabs>
        <w:spacing w:line="240" w:lineRule="auto" w:before="0" w:after="0"/>
        <w:ind w:left="657" w:right="0" w:hanging="374"/>
        <w:jc w:val="left"/>
        <w:rPr>
          <w:rFonts w:ascii="Arial Black"/>
          <w:sz w:val="28"/>
        </w:rPr>
      </w:pPr>
      <w:r>
        <w:rPr>
          <w:rFonts w:ascii="Arial Black"/>
          <w:sz w:val="28"/>
          <w:shd w:fill="BEBEBE" w:color="auto" w:val="clear"/>
        </w:rPr>
        <w:t>RETAINING INSTALLATION MANUAL AND OPERATING</w:t>
      </w:r>
      <w:r>
        <w:rPr>
          <w:rFonts w:ascii="Arial Black"/>
          <w:spacing w:val="-16"/>
          <w:sz w:val="28"/>
          <w:shd w:fill="BEBEBE" w:color="auto" w:val="clear"/>
        </w:rPr>
        <w:t> </w:t>
      </w:r>
      <w:r>
        <w:rPr>
          <w:rFonts w:ascii="Arial Black"/>
          <w:sz w:val="28"/>
          <w:shd w:fill="BEBEBE" w:color="auto" w:val="clear"/>
        </w:rPr>
        <w:t>GUIDELINES</w:t>
        <w:tab/>
      </w:r>
    </w:p>
    <w:p>
      <w:pPr>
        <w:pStyle w:val="BodyText"/>
        <w:spacing w:line="244" w:lineRule="auto" w:before="177"/>
        <w:ind w:left="214" w:right="787"/>
      </w:pPr>
      <w:r>
        <w:rPr/>
        <w:pict>
          <v:shape style="position:absolute;margin-left:573.82489pt;margin-top:53.725113pt;width:5.8pt;height:11.05pt;mso-position-horizontal-relative:page;mso-position-vertical-relative:paragraph;z-index:251670528;rotation:2" type="#_x0000_t136" fillcolor="#000000" stroked="f">
            <o:extrusion v:ext="view" autorotationcenter="t"/>
            <v:textpath style="font-family:&quot;Calibri&quot;;font-size:11pt;v-text-kern:t;mso-text-shadow:auto" string="8"/>
            <w10:wrap type="none"/>
          </v:shape>
        </w:pict>
      </w:r>
      <w:r>
        <w:rPr/>
        <w:t>After installation, underground horizontal storage tank owner must retain the underground horizontal storage tank Installation Manual and Operating Guidelines for future reference to operating guidelines.</w:t>
      </w:r>
    </w:p>
    <w:sectPr>
      <w:pgSz w:w="12240" w:h="15840"/>
      <w:pgMar w:top="580" w:bottom="280" w:left="3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 w:name="Wingdings">
    <w:altName w:val="Wingdings"/>
    <w:charset w:val="2"/>
    <w:family w:val="auto"/>
    <w:pitch w:val="variable"/>
  </w:font>
  <w:font w:name="Arial Black">
    <w:altName w:val="Arial Black"/>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61" w:hanging="720"/>
      </w:pPr>
      <w:rPr>
        <w:rFonts w:hint="default" w:ascii="Wingdings" w:hAnsi="Wingdings" w:eastAsia="Wingdings" w:cs="Wingdings"/>
        <w:w w:val="100"/>
        <w:sz w:val="24"/>
        <w:szCs w:val="24"/>
        <w:lang w:val="en-us" w:eastAsia="en-us" w:bidi="en-us"/>
      </w:rPr>
    </w:lvl>
    <w:lvl w:ilvl="1">
      <w:start w:val="0"/>
      <w:numFmt w:val="bullet"/>
      <w:lvlText w:val="•"/>
      <w:lvlJc w:val="left"/>
      <w:pPr>
        <w:ind w:left="2106" w:hanging="720"/>
      </w:pPr>
      <w:rPr>
        <w:rFonts w:hint="default"/>
        <w:lang w:val="en-us" w:eastAsia="en-us" w:bidi="en-us"/>
      </w:rPr>
    </w:lvl>
    <w:lvl w:ilvl="2">
      <w:start w:val="0"/>
      <w:numFmt w:val="bullet"/>
      <w:lvlText w:val="•"/>
      <w:lvlJc w:val="left"/>
      <w:pPr>
        <w:ind w:left="3152" w:hanging="720"/>
      </w:pPr>
      <w:rPr>
        <w:rFonts w:hint="default"/>
        <w:lang w:val="en-us" w:eastAsia="en-us" w:bidi="en-us"/>
      </w:rPr>
    </w:lvl>
    <w:lvl w:ilvl="3">
      <w:start w:val="0"/>
      <w:numFmt w:val="bullet"/>
      <w:lvlText w:val="•"/>
      <w:lvlJc w:val="left"/>
      <w:pPr>
        <w:ind w:left="4198" w:hanging="720"/>
      </w:pPr>
      <w:rPr>
        <w:rFonts w:hint="default"/>
        <w:lang w:val="en-us" w:eastAsia="en-us" w:bidi="en-us"/>
      </w:rPr>
    </w:lvl>
    <w:lvl w:ilvl="4">
      <w:start w:val="0"/>
      <w:numFmt w:val="bullet"/>
      <w:lvlText w:val="•"/>
      <w:lvlJc w:val="left"/>
      <w:pPr>
        <w:ind w:left="5244" w:hanging="720"/>
      </w:pPr>
      <w:rPr>
        <w:rFonts w:hint="default"/>
        <w:lang w:val="en-us" w:eastAsia="en-us" w:bidi="en-us"/>
      </w:rPr>
    </w:lvl>
    <w:lvl w:ilvl="5">
      <w:start w:val="0"/>
      <w:numFmt w:val="bullet"/>
      <w:lvlText w:val="•"/>
      <w:lvlJc w:val="left"/>
      <w:pPr>
        <w:ind w:left="6290" w:hanging="720"/>
      </w:pPr>
      <w:rPr>
        <w:rFonts w:hint="default"/>
        <w:lang w:val="en-us" w:eastAsia="en-us" w:bidi="en-us"/>
      </w:rPr>
    </w:lvl>
    <w:lvl w:ilvl="6">
      <w:start w:val="0"/>
      <w:numFmt w:val="bullet"/>
      <w:lvlText w:val="•"/>
      <w:lvlJc w:val="left"/>
      <w:pPr>
        <w:ind w:left="7336" w:hanging="720"/>
      </w:pPr>
      <w:rPr>
        <w:rFonts w:hint="default"/>
        <w:lang w:val="en-us" w:eastAsia="en-us" w:bidi="en-us"/>
      </w:rPr>
    </w:lvl>
    <w:lvl w:ilvl="7">
      <w:start w:val="0"/>
      <w:numFmt w:val="bullet"/>
      <w:lvlText w:val="•"/>
      <w:lvlJc w:val="left"/>
      <w:pPr>
        <w:ind w:left="8382" w:hanging="720"/>
      </w:pPr>
      <w:rPr>
        <w:rFonts w:hint="default"/>
        <w:lang w:val="en-us" w:eastAsia="en-us" w:bidi="en-us"/>
      </w:rPr>
    </w:lvl>
    <w:lvl w:ilvl="8">
      <w:start w:val="0"/>
      <w:numFmt w:val="bullet"/>
      <w:lvlText w:val="•"/>
      <w:lvlJc w:val="left"/>
      <w:pPr>
        <w:ind w:left="9428" w:hanging="720"/>
      </w:pPr>
      <w:rPr>
        <w:rFonts w:hint="default"/>
        <w:lang w:val="en-us" w:eastAsia="en-us" w:bidi="en-us"/>
      </w:rPr>
    </w:lvl>
  </w:abstractNum>
  <w:abstractNum w:abstractNumId="6">
    <w:multiLevelType w:val="hybridMultilevel"/>
    <w:lvl w:ilvl="0">
      <w:start w:val="0"/>
      <w:numFmt w:val="bullet"/>
      <w:lvlText w:val=""/>
      <w:lvlJc w:val="left"/>
      <w:pPr>
        <w:ind w:left="549" w:hanging="361"/>
      </w:pPr>
      <w:rPr>
        <w:rFonts w:hint="default" w:ascii="Wingdings" w:hAnsi="Wingdings" w:eastAsia="Wingdings" w:cs="Wingdings"/>
        <w:w w:val="100"/>
        <w:sz w:val="24"/>
        <w:szCs w:val="24"/>
        <w:lang w:val="en-us" w:eastAsia="en-us" w:bidi="en-us"/>
      </w:rPr>
    </w:lvl>
    <w:lvl w:ilvl="1">
      <w:start w:val="0"/>
      <w:numFmt w:val="bullet"/>
      <w:lvlText w:val=""/>
      <w:lvlJc w:val="left"/>
      <w:pPr>
        <w:ind w:left="270" w:hanging="720"/>
      </w:pPr>
      <w:rPr>
        <w:rFonts w:hint="default" w:ascii="Wingdings" w:hAnsi="Wingdings" w:eastAsia="Wingdings" w:cs="Wingdings"/>
        <w:b/>
        <w:bCs/>
        <w:w w:val="99"/>
        <w:sz w:val="24"/>
        <w:szCs w:val="24"/>
        <w:lang w:val="en-us" w:eastAsia="en-us" w:bidi="en-us"/>
      </w:rPr>
    </w:lvl>
    <w:lvl w:ilvl="2">
      <w:start w:val="0"/>
      <w:numFmt w:val="bullet"/>
      <w:lvlText w:val="•"/>
      <w:lvlJc w:val="left"/>
      <w:pPr>
        <w:ind w:left="1760" w:hanging="720"/>
      </w:pPr>
      <w:rPr>
        <w:rFonts w:hint="default"/>
        <w:lang w:val="en-us" w:eastAsia="en-us" w:bidi="en-us"/>
      </w:rPr>
    </w:lvl>
    <w:lvl w:ilvl="3">
      <w:start w:val="0"/>
      <w:numFmt w:val="bullet"/>
      <w:lvlText w:val="•"/>
      <w:lvlJc w:val="left"/>
      <w:pPr>
        <w:ind w:left="2980" w:hanging="720"/>
      </w:pPr>
      <w:rPr>
        <w:rFonts w:hint="default"/>
        <w:lang w:val="en-us" w:eastAsia="en-us" w:bidi="en-us"/>
      </w:rPr>
    </w:lvl>
    <w:lvl w:ilvl="4">
      <w:start w:val="0"/>
      <w:numFmt w:val="bullet"/>
      <w:lvlText w:val="•"/>
      <w:lvlJc w:val="left"/>
      <w:pPr>
        <w:ind w:left="4200" w:hanging="720"/>
      </w:pPr>
      <w:rPr>
        <w:rFonts w:hint="default"/>
        <w:lang w:val="en-us" w:eastAsia="en-us" w:bidi="en-us"/>
      </w:rPr>
    </w:lvl>
    <w:lvl w:ilvl="5">
      <w:start w:val="0"/>
      <w:numFmt w:val="bullet"/>
      <w:lvlText w:val="•"/>
      <w:lvlJc w:val="left"/>
      <w:pPr>
        <w:ind w:left="5420" w:hanging="720"/>
      </w:pPr>
      <w:rPr>
        <w:rFonts w:hint="default"/>
        <w:lang w:val="en-us" w:eastAsia="en-us" w:bidi="en-us"/>
      </w:rPr>
    </w:lvl>
    <w:lvl w:ilvl="6">
      <w:start w:val="0"/>
      <w:numFmt w:val="bullet"/>
      <w:lvlText w:val="•"/>
      <w:lvlJc w:val="left"/>
      <w:pPr>
        <w:ind w:left="6640" w:hanging="720"/>
      </w:pPr>
      <w:rPr>
        <w:rFonts w:hint="default"/>
        <w:lang w:val="en-us" w:eastAsia="en-us" w:bidi="en-us"/>
      </w:rPr>
    </w:lvl>
    <w:lvl w:ilvl="7">
      <w:start w:val="0"/>
      <w:numFmt w:val="bullet"/>
      <w:lvlText w:val="•"/>
      <w:lvlJc w:val="left"/>
      <w:pPr>
        <w:ind w:left="786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5">
    <w:multiLevelType w:val="hybridMultilevel"/>
    <w:lvl w:ilvl="0">
      <w:start w:val="6"/>
      <w:numFmt w:val="decimal"/>
      <w:lvlText w:val="%1."/>
      <w:lvlJc w:val="left"/>
      <w:pPr>
        <w:ind w:left="682" w:hanging="440"/>
        <w:jc w:val="left"/>
      </w:pPr>
      <w:rPr>
        <w:rFonts w:hint="default" w:ascii="Arial Black" w:hAnsi="Arial Black" w:eastAsia="Arial Black" w:cs="Arial Black"/>
        <w:spacing w:val="-1"/>
        <w:w w:val="100"/>
        <w:sz w:val="28"/>
        <w:szCs w:val="28"/>
        <w:highlight w:val="lightGray"/>
        <w:lang w:val="en-us" w:eastAsia="en-us" w:bidi="en-us"/>
      </w:rPr>
    </w:lvl>
    <w:lvl w:ilvl="1">
      <w:start w:val="0"/>
      <w:numFmt w:val="bullet"/>
      <w:lvlText w:val="•"/>
      <w:lvlJc w:val="left"/>
      <w:pPr>
        <w:ind w:left="1764" w:hanging="440"/>
      </w:pPr>
      <w:rPr>
        <w:rFonts w:hint="default"/>
        <w:lang w:val="en-us" w:eastAsia="en-us" w:bidi="en-us"/>
      </w:rPr>
    </w:lvl>
    <w:lvl w:ilvl="2">
      <w:start w:val="0"/>
      <w:numFmt w:val="bullet"/>
      <w:lvlText w:val="•"/>
      <w:lvlJc w:val="left"/>
      <w:pPr>
        <w:ind w:left="2848" w:hanging="440"/>
      </w:pPr>
      <w:rPr>
        <w:rFonts w:hint="default"/>
        <w:lang w:val="en-us" w:eastAsia="en-us" w:bidi="en-us"/>
      </w:rPr>
    </w:lvl>
    <w:lvl w:ilvl="3">
      <w:start w:val="0"/>
      <w:numFmt w:val="bullet"/>
      <w:lvlText w:val="•"/>
      <w:lvlJc w:val="left"/>
      <w:pPr>
        <w:ind w:left="3932" w:hanging="440"/>
      </w:pPr>
      <w:rPr>
        <w:rFonts w:hint="default"/>
        <w:lang w:val="en-us" w:eastAsia="en-us" w:bidi="en-us"/>
      </w:rPr>
    </w:lvl>
    <w:lvl w:ilvl="4">
      <w:start w:val="0"/>
      <w:numFmt w:val="bullet"/>
      <w:lvlText w:val="•"/>
      <w:lvlJc w:val="left"/>
      <w:pPr>
        <w:ind w:left="5016" w:hanging="440"/>
      </w:pPr>
      <w:rPr>
        <w:rFonts w:hint="default"/>
        <w:lang w:val="en-us" w:eastAsia="en-us" w:bidi="en-us"/>
      </w:rPr>
    </w:lvl>
    <w:lvl w:ilvl="5">
      <w:start w:val="0"/>
      <w:numFmt w:val="bullet"/>
      <w:lvlText w:val="•"/>
      <w:lvlJc w:val="left"/>
      <w:pPr>
        <w:ind w:left="6100" w:hanging="440"/>
      </w:pPr>
      <w:rPr>
        <w:rFonts w:hint="default"/>
        <w:lang w:val="en-us" w:eastAsia="en-us" w:bidi="en-us"/>
      </w:rPr>
    </w:lvl>
    <w:lvl w:ilvl="6">
      <w:start w:val="0"/>
      <w:numFmt w:val="bullet"/>
      <w:lvlText w:val="•"/>
      <w:lvlJc w:val="left"/>
      <w:pPr>
        <w:ind w:left="7184" w:hanging="440"/>
      </w:pPr>
      <w:rPr>
        <w:rFonts w:hint="default"/>
        <w:lang w:val="en-us" w:eastAsia="en-us" w:bidi="en-us"/>
      </w:rPr>
    </w:lvl>
    <w:lvl w:ilvl="7">
      <w:start w:val="0"/>
      <w:numFmt w:val="bullet"/>
      <w:lvlText w:val="•"/>
      <w:lvlJc w:val="left"/>
      <w:pPr>
        <w:ind w:left="8268" w:hanging="440"/>
      </w:pPr>
      <w:rPr>
        <w:rFonts w:hint="default"/>
        <w:lang w:val="en-us" w:eastAsia="en-us" w:bidi="en-us"/>
      </w:rPr>
    </w:lvl>
    <w:lvl w:ilvl="8">
      <w:start w:val="0"/>
      <w:numFmt w:val="bullet"/>
      <w:lvlText w:val="•"/>
      <w:lvlJc w:val="left"/>
      <w:pPr>
        <w:ind w:left="9352" w:hanging="440"/>
      </w:pPr>
      <w:rPr>
        <w:rFonts w:hint="default"/>
        <w:lang w:val="en-us" w:eastAsia="en-us" w:bidi="en-us"/>
      </w:rPr>
    </w:lvl>
  </w:abstractNum>
  <w:abstractNum w:abstractNumId="4">
    <w:multiLevelType w:val="hybridMultilevel"/>
    <w:lvl w:ilvl="0">
      <w:start w:val="1"/>
      <w:numFmt w:val="upperLetter"/>
      <w:lvlText w:val="%1."/>
      <w:lvlJc w:val="left"/>
      <w:pPr>
        <w:ind w:left="811" w:hanging="363"/>
        <w:jc w:val="left"/>
      </w:pPr>
      <w:rPr>
        <w:rFonts w:hint="default" w:ascii="Calibri" w:hAnsi="Calibri" w:eastAsia="Calibri" w:cs="Calibri"/>
        <w:w w:val="100"/>
        <w:sz w:val="28"/>
        <w:szCs w:val="28"/>
        <w:lang w:val="en-us" w:eastAsia="en-us" w:bidi="en-us"/>
      </w:rPr>
    </w:lvl>
    <w:lvl w:ilvl="1">
      <w:start w:val="0"/>
      <w:numFmt w:val="bullet"/>
      <w:lvlText w:val="•"/>
      <w:lvlJc w:val="left"/>
      <w:pPr>
        <w:ind w:left="1890" w:hanging="363"/>
      </w:pPr>
      <w:rPr>
        <w:rFonts w:hint="default"/>
        <w:lang w:val="en-us" w:eastAsia="en-us" w:bidi="en-us"/>
      </w:rPr>
    </w:lvl>
    <w:lvl w:ilvl="2">
      <w:start w:val="0"/>
      <w:numFmt w:val="bullet"/>
      <w:lvlText w:val="•"/>
      <w:lvlJc w:val="left"/>
      <w:pPr>
        <w:ind w:left="2960" w:hanging="363"/>
      </w:pPr>
      <w:rPr>
        <w:rFonts w:hint="default"/>
        <w:lang w:val="en-us" w:eastAsia="en-us" w:bidi="en-us"/>
      </w:rPr>
    </w:lvl>
    <w:lvl w:ilvl="3">
      <w:start w:val="0"/>
      <w:numFmt w:val="bullet"/>
      <w:lvlText w:val="•"/>
      <w:lvlJc w:val="left"/>
      <w:pPr>
        <w:ind w:left="4030" w:hanging="363"/>
      </w:pPr>
      <w:rPr>
        <w:rFonts w:hint="default"/>
        <w:lang w:val="en-us" w:eastAsia="en-us" w:bidi="en-us"/>
      </w:rPr>
    </w:lvl>
    <w:lvl w:ilvl="4">
      <w:start w:val="0"/>
      <w:numFmt w:val="bullet"/>
      <w:lvlText w:val="•"/>
      <w:lvlJc w:val="left"/>
      <w:pPr>
        <w:ind w:left="5100" w:hanging="363"/>
      </w:pPr>
      <w:rPr>
        <w:rFonts w:hint="default"/>
        <w:lang w:val="en-us" w:eastAsia="en-us" w:bidi="en-us"/>
      </w:rPr>
    </w:lvl>
    <w:lvl w:ilvl="5">
      <w:start w:val="0"/>
      <w:numFmt w:val="bullet"/>
      <w:lvlText w:val="•"/>
      <w:lvlJc w:val="left"/>
      <w:pPr>
        <w:ind w:left="6170" w:hanging="363"/>
      </w:pPr>
      <w:rPr>
        <w:rFonts w:hint="default"/>
        <w:lang w:val="en-us" w:eastAsia="en-us" w:bidi="en-us"/>
      </w:rPr>
    </w:lvl>
    <w:lvl w:ilvl="6">
      <w:start w:val="0"/>
      <w:numFmt w:val="bullet"/>
      <w:lvlText w:val="•"/>
      <w:lvlJc w:val="left"/>
      <w:pPr>
        <w:ind w:left="7240" w:hanging="363"/>
      </w:pPr>
      <w:rPr>
        <w:rFonts w:hint="default"/>
        <w:lang w:val="en-us" w:eastAsia="en-us" w:bidi="en-us"/>
      </w:rPr>
    </w:lvl>
    <w:lvl w:ilvl="7">
      <w:start w:val="0"/>
      <w:numFmt w:val="bullet"/>
      <w:lvlText w:val="•"/>
      <w:lvlJc w:val="left"/>
      <w:pPr>
        <w:ind w:left="8310" w:hanging="363"/>
      </w:pPr>
      <w:rPr>
        <w:rFonts w:hint="default"/>
        <w:lang w:val="en-us" w:eastAsia="en-us" w:bidi="en-us"/>
      </w:rPr>
    </w:lvl>
    <w:lvl w:ilvl="8">
      <w:start w:val="0"/>
      <w:numFmt w:val="bullet"/>
      <w:lvlText w:val="•"/>
      <w:lvlJc w:val="left"/>
      <w:pPr>
        <w:ind w:left="9380" w:hanging="363"/>
      </w:pPr>
      <w:rPr>
        <w:rFonts w:hint="default"/>
        <w:lang w:val="en-us" w:eastAsia="en-us" w:bidi="en-us"/>
      </w:rPr>
    </w:lvl>
  </w:abstractNum>
  <w:abstractNum w:abstractNumId="3">
    <w:multiLevelType w:val="hybridMultilevel"/>
    <w:lvl w:ilvl="0">
      <w:start w:val="0"/>
      <w:numFmt w:val="bullet"/>
      <w:lvlText w:val=""/>
      <w:lvlJc w:val="left"/>
      <w:pPr>
        <w:ind w:left="1012" w:hanging="361"/>
      </w:pPr>
      <w:rPr>
        <w:rFonts w:hint="default"/>
        <w:w w:val="100"/>
        <w:lang w:val="en-us" w:eastAsia="en-us" w:bidi="en-us"/>
      </w:rPr>
    </w:lvl>
    <w:lvl w:ilvl="1">
      <w:start w:val="0"/>
      <w:numFmt w:val="bullet"/>
      <w:lvlText w:val="•"/>
      <w:lvlJc w:val="left"/>
      <w:pPr>
        <w:ind w:left="2070" w:hanging="361"/>
      </w:pPr>
      <w:rPr>
        <w:rFonts w:hint="default"/>
        <w:lang w:val="en-us" w:eastAsia="en-us" w:bidi="en-us"/>
      </w:rPr>
    </w:lvl>
    <w:lvl w:ilvl="2">
      <w:start w:val="0"/>
      <w:numFmt w:val="bullet"/>
      <w:lvlText w:val="•"/>
      <w:lvlJc w:val="left"/>
      <w:pPr>
        <w:ind w:left="3120" w:hanging="361"/>
      </w:pPr>
      <w:rPr>
        <w:rFonts w:hint="default"/>
        <w:lang w:val="en-us" w:eastAsia="en-us" w:bidi="en-us"/>
      </w:rPr>
    </w:lvl>
    <w:lvl w:ilvl="3">
      <w:start w:val="0"/>
      <w:numFmt w:val="bullet"/>
      <w:lvlText w:val="•"/>
      <w:lvlJc w:val="left"/>
      <w:pPr>
        <w:ind w:left="4170" w:hanging="361"/>
      </w:pPr>
      <w:rPr>
        <w:rFonts w:hint="default"/>
        <w:lang w:val="en-us" w:eastAsia="en-us" w:bidi="en-us"/>
      </w:rPr>
    </w:lvl>
    <w:lvl w:ilvl="4">
      <w:start w:val="0"/>
      <w:numFmt w:val="bullet"/>
      <w:lvlText w:val="•"/>
      <w:lvlJc w:val="left"/>
      <w:pPr>
        <w:ind w:left="5220" w:hanging="361"/>
      </w:pPr>
      <w:rPr>
        <w:rFonts w:hint="default"/>
        <w:lang w:val="en-us" w:eastAsia="en-us" w:bidi="en-us"/>
      </w:rPr>
    </w:lvl>
    <w:lvl w:ilvl="5">
      <w:start w:val="0"/>
      <w:numFmt w:val="bullet"/>
      <w:lvlText w:val="•"/>
      <w:lvlJc w:val="left"/>
      <w:pPr>
        <w:ind w:left="6270" w:hanging="361"/>
      </w:pPr>
      <w:rPr>
        <w:rFonts w:hint="default"/>
        <w:lang w:val="en-us" w:eastAsia="en-us" w:bidi="en-us"/>
      </w:rPr>
    </w:lvl>
    <w:lvl w:ilvl="6">
      <w:start w:val="0"/>
      <w:numFmt w:val="bullet"/>
      <w:lvlText w:val="•"/>
      <w:lvlJc w:val="left"/>
      <w:pPr>
        <w:ind w:left="7320" w:hanging="361"/>
      </w:pPr>
      <w:rPr>
        <w:rFonts w:hint="default"/>
        <w:lang w:val="en-us" w:eastAsia="en-us" w:bidi="en-us"/>
      </w:rPr>
    </w:lvl>
    <w:lvl w:ilvl="7">
      <w:start w:val="0"/>
      <w:numFmt w:val="bullet"/>
      <w:lvlText w:val="•"/>
      <w:lvlJc w:val="left"/>
      <w:pPr>
        <w:ind w:left="8370" w:hanging="361"/>
      </w:pPr>
      <w:rPr>
        <w:rFonts w:hint="default"/>
        <w:lang w:val="en-us" w:eastAsia="en-us" w:bidi="en-us"/>
      </w:rPr>
    </w:lvl>
    <w:lvl w:ilvl="8">
      <w:start w:val="0"/>
      <w:numFmt w:val="bullet"/>
      <w:lvlText w:val="•"/>
      <w:lvlJc w:val="left"/>
      <w:pPr>
        <w:ind w:left="9420" w:hanging="361"/>
      </w:pPr>
      <w:rPr>
        <w:rFonts w:hint="default"/>
        <w:lang w:val="en-us" w:eastAsia="en-us" w:bidi="en-us"/>
      </w:rPr>
    </w:lvl>
  </w:abstractNum>
  <w:abstractNum w:abstractNumId="2">
    <w:multiLevelType w:val="hybridMultilevel"/>
    <w:lvl w:ilvl="0">
      <w:start w:val="0"/>
      <w:numFmt w:val="bullet"/>
      <w:lvlText w:val=""/>
      <w:lvlJc w:val="left"/>
      <w:pPr>
        <w:ind w:left="1140" w:hanging="361"/>
      </w:pPr>
      <w:rPr>
        <w:rFonts w:hint="default" w:ascii="Wingdings" w:hAnsi="Wingdings" w:eastAsia="Wingdings" w:cs="Wingdings"/>
        <w:w w:val="100"/>
        <w:sz w:val="24"/>
        <w:szCs w:val="24"/>
        <w:lang w:val="en-us" w:eastAsia="en-us" w:bidi="en-us"/>
      </w:rPr>
    </w:lvl>
    <w:lvl w:ilvl="1">
      <w:start w:val="0"/>
      <w:numFmt w:val="bullet"/>
      <w:lvlText w:val="•"/>
      <w:lvlJc w:val="left"/>
      <w:pPr>
        <w:ind w:left="2178" w:hanging="361"/>
      </w:pPr>
      <w:rPr>
        <w:rFonts w:hint="default"/>
        <w:lang w:val="en-us" w:eastAsia="en-us" w:bidi="en-us"/>
      </w:rPr>
    </w:lvl>
    <w:lvl w:ilvl="2">
      <w:start w:val="0"/>
      <w:numFmt w:val="bullet"/>
      <w:lvlText w:val="•"/>
      <w:lvlJc w:val="left"/>
      <w:pPr>
        <w:ind w:left="3216" w:hanging="361"/>
      </w:pPr>
      <w:rPr>
        <w:rFonts w:hint="default"/>
        <w:lang w:val="en-us" w:eastAsia="en-us" w:bidi="en-us"/>
      </w:rPr>
    </w:lvl>
    <w:lvl w:ilvl="3">
      <w:start w:val="0"/>
      <w:numFmt w:val="bullet"/>
      <w:lvlText w:val="•"/>
      <w:lvlJc w:val="left"/>
      <w:pPr>
        <w:ind w:left="4254" w:hanging="361"/>
      </w:pPr>
      <w:rPr>
        <w:rFonts w:hint="default"/>
        <w:lang w:val="en-us" w:eastAsia="en-us" w:bidi="en-us"/>
      </w:rPr>
    </w:lvl>
    <w:lvl w:ilvl="4">
      <w:start w:val="0"/>
      <w:numFmt w:val="bullet"/>
      <w:lvlText w:val="•"/>
      <w:lvlJc w:val="left"/>
      <w:pPr>
        <w:ind w:left="5292" w:hanging="361"/>
      </w:pPr>
      <w:rPr>
        <w:rFonts w:hint="default"/>
        <w:lang w:val="en-us" w:eastAsia="en-us" w:bidi="en-us"/>
      </w:rPr>
    </w:lvl>
    <w:lvl w:ilvl="5">
      <w:start w:val="0"/>
      <w:numFmt w:val="bullet"/>
      <w:lvlText w:val="•"/>
      <w:lvlJc w:val="left"/>
      <w:pPr>
        <w:ind w:left="6330" w:hanging="361"/>
      </w:pPr>
      <w:rPr>
        <w:rFonts w:hint="default"/>
        <w:lang w:val="en-us" w:eastAsia="en-us" w:bidi="en-us"/>
      </w:rPr>
    </w:lvl>
    <w:lvl w:ilvl="6">
      <w:start w:val="0"/>
      <w:numFmt w:val="bullet"/>
      <w:lvlText w:val="•"/>
      <w:lvlJc w:val="left"/>
      <w:pPr>
        <w:ind w:left="7368" w:hanging="361"/>
      </w:pPr>
      <w:rPr>
        <w:rFonts w:hint="default"/>
        <w:lang w:val="en-us" w:eastAsia="en-us" w:bidi="en-us"/>
      </w:rPr>
    </w:lvl>
    <w:lvl w:ilvl="7">
      <w:start w:val="0"/>
      <w:numFmt w:val="bullet"/>
      <w:lvlText w:val="•"/>
      <w:lvlJc w:val="left"/>
      <w:pPr>
        <w:ind w:left="8406" w:hanging="361"/>
      </w:pPr>
      <w:rPr>
        <w:rFonts w:hint="default"/>
        <w:lang w:val="en-us" w:eastAsia="en-us" w:bidi="en-us"/>
      </w:rPr>
    </w:lvl>
    <w:lvl w:ilvl="8">
      <w:start w:val="0"/>
      <w:numFmt w:val="bullet"/>
      <w:lvlText w:val="•"/>
      <w:lvlJc w:val="left"/>
      <w:pPr>
        <w:ind w:left="9444" w:hanging="361"/>
      </w:pPr>
      <w:rPr>
        <w:rFonts w:hint="default"/>
        <w:lang w:val="en-us" w:eastAsia="en-us" w:bidi="en-us"/>
      </w:rPr>
    </w:lvl>
  </w:abstractNum>
  <w:abstractNum w:abstractNumId="1">
    <w:multiLevelType w:val="hybridMultilevel"/>
    <w:lvl w:ilvl="0">
      <w:start w:val="0"/>
      <w:numFmt w:val="bullet"/>
      <w:lvlText w:val=""/>
      <w:lvlJc w:val="left"/>
      <w:pPr>
        <w:ind w:left="776" w:hanging="361"/>
      </w:pPr>
      <w:rPr>
        <w:rFonts w:hint="default" w:ascii="Wingdings" w:hAnsi="Wingdings" w:eastAsia="Wingdings" w:cs="Wingdings"/>
        <w:w w:val="100"/>
        <w:sz w:val="24"/>
        <w:szCs w:val="24"/>
        <w:lang w:val="en-us" w:eastAsia="en-us" w:bidi="en-us"/>
      </w:rPr>
    </w:lvl>
    <w:lvl w:ilvl="1">
      <w:start w:val="0"/>
      <w:numFmt w:val="bullet"/>
      <w:lvlText w:val="o"/>
      <w:lvlJc w:val="left"/>
      <w:pPr>
        <w:ind w:left="1495"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13" w:hanging="360"/>
      </w:pPr>
      <w:rPr>
        <w:rFonts w:hint="default"/>
        <w:lang w:val="en-us" w:eastAsia="en-us" w:bidi="en-us"/>
      </w:rPr>
    </w:lvl>
    <w:lvl w:ilvl="3">
      <w:start w:val="0"/>
      <w:numFmt w:val="bullet"/>
      <w:lvlText w:val="•"/>
      <w:lvlJc w:val="left"/>
      <w:pPr>
        <w:ind w:left="3726" w:hanging="360"/>
      </w:pPr>
      <w:rPr>
        <w:rFonts w:hint="default"/>
        <w:lang w:val="en-us" w:eastAsia="en-us" w:bidi="en-us"/>
      </w:rPr>
    </w:lvl>
    <w:lvl w:ilvl="4">
      <w:start w:val="0"/>
      <w:numFmt w:val="bullet"/>
      <w:lvlText w:val="•"/>
      <w:lvlJc w:val="left"/>
      <w:pPr>
        <w:ind w:left="4840" w:hanging="360"/>
      </w:pPr>
      <w:rPr>
        <w:rFonts w:hint="default"/>
        <w:lang w:val="en-us" w:eastAsia="en-us" w:bidi="en-us"/>
      </w:rPr>
    </w:lvl>
    <w:lvl w:ilvl="5">
      <w:start w:val="0"/>
      <w:numFmt w:val="bullet"/>
      <w:lvlText w:val="•"/>
      <w:lvlJc w:val="left"/>
      <w:pPr>
        <w:ind w:left="5953" w:hanging="360"/>
      </w:pPr>
      <w:rPr>
        <w:rFonts w:hint="default"/>
        <w:lang w:val="en-us" w:eastAsia="en-us" w:bidi="en-us"/>
      </w:rPr>
    </w:lvl>
    <w:lvl w:ilvl="6">
      <w:start w:val="0"/>
      <w:numFmt w:val="bullet"/>
      <w:lvlText w:val="•"/>
      <w:lvlJc w:val="left"/>
      <w:pPr>
        <w:ind w:left="7066" w:hanging="360"/>
      </w:pPr>
      <w:rPr>
        <w:rFonts w:hint="default"/>
        <w:lang w:val="en-us" w:eastAsia="en-us" w:bidi="en-us"/>
      </w:rPr>
    </w:lvl>
    <w:lvl w:ilvl="7">
      <w:start w:val="0"/>
      <w:numFmt w:val="bullet"/>
      <w:lvlText w:val="•"/>
      <w:lvlJc w:val="left"/>
      <w:pPr>
        <w:ind w:left="8180" w:hanging="360"/>
      </w:pPr>
      <w:rPr>
        <w:rFonts w:hint="default"/>
        <w:lang w:val="en-us" w:eastAsia="en-us" w:bidi="en-us"/>
      </w:rPr>
    </w:lvl>
    <w:lvl w:ilvl="8">
      <w:start w:val="0"/>
      <w:numFmt w:val="bullet"/>
      <w:lvlText w:val="•"/>
      <w:lvlJc w:val="left"/>
      <w:pPr>
        <w:ind w:left="9293" w:hanging="360"/>
      </w:pPr>
      <w:rPr>
        <w:rFonts w:hint="default"/>
        <w:lang w:val="en-us" w:eastAsia="en-us" w:bidi="en-us"/>
      </w:rPr>
    </w:lvl>
  </w:abstractNum>
  <w:abstractNum w:abstractNumId="0">
    <w:multiLevelType w:val="hybridMultilevel"/>
    <w:lvl w:ilvl="0">
      <w:start w:val="0"/>
      <w:numFmt w:val="bullet"/>
      <w:lvlText w:val=""/>
      <w:lvlJc w:val="left"/>
      <w:pPr>
        <w:ind w:left="1140" w:hanging="361"/>
      </w:pPr>
      <w:rPr>
        <w:rFonts w:hint="default" w:ascii="Wingdings" w:hAnsi="Wingdings" w:eastAsia="Wingdings" w:cs="Wingdings"/>
        <w:w w:val="100"/>
        <w:sz w:val="24"/>
        <w:szCs w:val="24"/>
        <w:lang w:val="en-us" w:eastAsia="en-us" w:bidi="en-us"/>
      </w:rPr>
    </w:lvl>
    <w:lvl w:ilvl="1">
      <w:start w:val="0"/>
      <w:numFmt w:val="bullet"/>
      <w:lvlText w:val="•"/>
      <w:lvlJc w:val="left"/>
      <w:pPr>
        <w:ind w:left="2178" w:hanging="361"/>
      </w:pPr>
      <w:rPr>
        <w:rFonts w:hint="default"/>
        <w:lang w:val="en-us" w:eastAsia="en-us" w:bidi="en-us"/>
      </w:rPr>
    </w:lvl>
    <w:lvl w:ilvl="2">
      <w:start w:val="0"/>
      <w:numFmt w:val="bullet"/>
      <w:lvlText w:val="•"/>
      <w:lvlJc w:val="left"/>
      <w:pPr>
        <w:ind w:left="3216" w:hanging="361"/>
      </w:pPr>
      <w:rPr>
        <w:rFonts w:hint="default"/>
        <w:lang w:val="en-us" w:eastAsia="en-us" w:bidi="en-us"/>
      </w:rPr>
    </w:lvl>
    <w:lvl w:ilvl="3">
      <w:start w:val="0"/>
      <w:numFmt w:val="bullet"/>
      <w:lvlText w:val="•"/>
      <w:lvlJc w:val="left"/>
      <w:pPr>
        <w:ind w:left="4254" w:hanging="361"/>
      </w:pPr>
      <w:rPr>
        <w:rFonts w:hint="default"/>
        <w:lang w:val="en-us" w:eastAsia="en-us" w:bidi="en-us"/>
      </w:rPr>
    </w:lvl>
    <w:lvl w:ilvl="4">
      <w:start w:val="0"/>
      <w:numFmt w:val="bullet"/>
      <w:lvlText w:val="•"/>
      <w:lvlJc w:val="left"/>
      <w:pPr>
        <w:ind w:left="5292" w:hanging="361"/>
      </w:pPr>
      <w:rPr>
        <w:rFonts w:hint="default"/>
        <w:lang w:val="en-us" w:eastAsia="en-us" w:bidi="en-us"/>
      </w:rPr>
    </w:lvl>
    <w:lvl w:ilvl="5">
      <w:start w:val="0"/>
      <w:numFmt w:val="bullet"/>
      <w:lvlText w:val="•"/>
      <w:lvlJc w:val="left"/>
      <w:pPr>
        <w:ind w:left="6330" w:hanging="361"/>
      </w:pPr>
      <w:rPr>
        <w:rFonts w:hint="default"/>
        <w:lang w:val="en-us" w:eastAsia="en-us" w:bidi="en-us"/>
      </w:rPr>
    </w:lvl>
    <w:lvl w:ilvl="6">
      <w:start w:val="0"/>
      <w:numFmt w:val="bullet"/>
      <w:lvlText w:val="•"/>
      <w:lvlJc w:val="left"/>
      <w:pPr>
        <w:ind w:left="7368" w:hanging="361"/>
      </w:pPr>
      <w:rPr>
        <w:rFonts w:hint="default"/>
        <w:lang w:val="en-us" w:eastAsia="en-us" w:bidi="en-us"/>
      </w:rPr>
    </w:lvl>
    <w:lvl w:ilvl="7">
      <w:start w:val="0"/>
      <w:numFmt w:val="bullet"/>
      <w:lvlText w:val="•"/>
      <w:lvlJc w:val="left"/>
      <w:pPr>
        <w:ind w:left="8406" w:hanging="361"/>
      </w:pPr>
      <w:rPr>
        <w:rFonts w:hint="default"/>
        <w:lang w:val="en-us" w:eastAsia="en-us" w:bidi="en-us"/>
      </w:rPr>
    </w:lvl>
    <w:lvl w:ilvl="8">
      <w:start w:val="0"/>
      <w:numFmt w:val="bullet"/>
      <w:lvlText w:val="•"/>
      <w:lvlJc w:val="left"/>
      <w:pPr>
        <w:ind w:left="9444" w:hanging="361"/>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spacing w:before="10"/>
      <w:ind w:left="1596" w:right="1467"/>
      <w:outlineLvl w:val="1"/>
    </w:pPr>
    <w:rPr>
      <w:rFonts w:ascii="Calibri" w:hAnsi="Calibri" w:eastAsia="Calibri" w:cs="Calibri"/>
      <w:sz w:val="72"/>
      <w:szCs w:val="72"/>
      <w:lang w:val="en-us" w:eastAsia="en-us" w:bidi="en-us"/>
    </w:rPr>
  </w:style>
  <w:style w:styleId="Heading2" w:type="paragraph">
    <w:name w:val="Heading 2"/>
    <w:basedOn w:val="Normal"/>
    <w:uiPriority w:val="1"/>
    <w:qFormat/>
    <w:pPr>
      <w:ind w:left="420"/>
      <w:outlineLvl w:val="2"/>
    </w:pPr>
    <w:rPr>
      <w:rFonts w:ascii="Cambria" w:hAnsi="Cambria" w:eastAsia="Cambria" w:cs="Cambria"/>
      <w:b/>
      <w:bCs/>
      <w:sz w:val="28"/>
      <w:szCs w:val="28"/>
      <w:lang w:val="en-us" w:eastAsia="en-us" w:bidi="en-us"/>
    </w:rPr>
  </w:style>
  <w:style w:styleId="Heading3" w:type="paragraph">
    <w:name w:val="Heading 3"/>
    <w:basedOn w:val="Normal"/>
    <w:uiPriority w:val="1"/>
    <w:qFormat/>
    <w:pPr>
      <w:ind w:left="301" w:right="1467"/>
      <w:jc w:val="center"/>
      <w:outlineLvl w:val="3"/>
    </w:pPr>
    <w:rPr>
      <w:rFonts w:ascii="Arial Black" w:hAnsi="Arial Black" w:eastAsia="Arial Black" w:cs="Arial Black"/>
      <w:sz w:val="28"/>
      <w:szCs w:val="28"/>
      <w:lang w:val="en-us" w:eastAsia="en-us" w:bidi="en-us"/>
    </w:rPr>
  </w:style>
  <w:style w:styleId="Heading4" w:type="paragraph">
    <w:name w:val="Heading 4"/>
    <w:basedOn w:val="Normal"/>
    <w:uiPriority w:val="1"/>
    <w:qFormat/>
    <w:pPr>
      <w:ind w:left="108"/>
      <w:outlineLvl w:val="4"/>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45" w:hanging="361"/>
    </w:pPr>
    <w:rPr>
      <w:rFonts w:ascii="Cambria" w:hAnsi="Cambria" w:eastAsia="Cambria" w:cs="Cambria"/>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jpe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jpe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hyperlink" Target="mailto:kevin@fgtsolutions.com"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Matt@fgtsolutions.com</dc:creator>
  <dcterms:created xsi:type="dcterms:W3CDTF">2020-01-21T21:51:14Z</dcterms:created>
  <dcterms:modified xsi:type="dcterms:W3CDTF">2020-01-21T21:51:14Z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2013</vt:lpwstr>
  </property>
  <property fmtid="{D5CDD505-2E9C-101B-9397-08002B2CF9AE}" pid="4" name="LastSaved">
    <vt:filetime>2020-01-21T00:00:00Z</vt:filetime>
  </property>
</Properties>
</file>